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8928D" w14:textId="77777777" w:rsidR="00D8238E" w:rsidRDefault="00D8238E" w:rsidP="00D8238E">
      <w:pPr>
        <w:spacing w:before="60" w:after="60"/>
        <w:jc w:val="center"/>
        <w:rPr>
          <w:rFonts w:ascii="Arial" w:hAnsi="Arial" w:cs="Arial"/>
          <w:b/>
          <w:bCs/>
          <w:sz w:val="28"/>
          <w:szCs w:val="28"/>
        </w:rPr>
      </w:pPr>
    </w:p>
    <w:p w14:paraId="35DAEE6F" w14:textId="77777777" w:rsidR="00D8238E" w:rsidRPr="00EC01AC" w:rsidRDefault="00D8238E" w:rsidP="00D8238E">
      <w:pPr>
        <w:jc w:val="center"/>
        <w:rPr>
          <w:rFonts w:ascii="Cambria" w:hAnsi="Cambria" w:cs="Arial"/>
          <w:b/>
          <w:sz w:val="22"/>
          <w:szCs w:val="22"/>
        </w:rPr>
      </w:pPr>
      <w:r w:rsidRPr="00EC01AC">
        <w:rPr>
          <w:rFonts w:ascii="Cambria" w:hAnsi="Cambria" w:cs="Arial"/>
          <w:b/>
          <w:sz w:val="22"/>
          <w:szCs w:val="22"/>
        </w:rPr>
        <w:t>EDITAL DE DISPENSA DE LICITAÇÃO Nº 004/2024</w:t>
      </w:r>
    </w:p>
    <w:p w14:paraId="2AF9EF8B" w14:textId="77777777" w:rsidR="00D8238E" w:rsidRPr="00EC01AC" w:rsidRDefault="00D8238E" w:rsidP="00D8238E">
      <w:pPr>
        <w:jc w:val="center"/>
        <w:rPr>
          <w:rFonts w:ascii="Cambria" w:hAnsi="Cambria" w:cs="Arial"/>
          <w:b/>
          <w:sz w:val="22"/>
          <w:szCs w:val="22"/>
        </w:rPr>
      </w:pPr>
      <w:r w:rsidRPr="00EC01AC">
        <w:rPr>
          <w:rFonts w:ascii="Cambria" w:hAnsi="Cambria" w:cs="Arial"/>
          <w:b/>
          <w:sz w:val="22"/>
          <w:szCs w:val="22"/>
        </w:rPr>
        <w:t>COM BASE NO ART. Nº 75, INCISO II da Lei 14.133/2021</w:t>
      </w:r>
    </w:p>
    <w:p w14:paraId="51676B75" w14:textId="77777777" w:rsidR="00D8238E" w:rsidRPr="00EC01AC" w:rsidRDefault="00D8238E" w:rsidP="00D8238E">
      <w:pPr>
        <w:jc w:val="both"/>
        <w:rPr>
          <w:rFonts w:ascii="Cambria" w:hAnsi="Cambria" w:cs="Arial"/>
          <w:sz w:val="22"/>
          <w:szCs w:val="22"/>
        </w:rPr>
      </w:pPr>
    </w:p>
    <w:p w14:paraId="079237AE" w14:textId="77777777" w:rsidR="00D8238E" w:rsidRPr="00EC01AC" w:rsidRDefault="00D8238E" w:rsidP="00D8238E">
      <w:pPr>
        <w:ind w:firstLine="1134"/>
        <w:jc w:val="both"/>
        <w:rPr>
          <w:rFonts w:ascii="Cambria" w:hAnsi="Cambria" w:cs="Arial"/>
          <w:sz w:val="22"/>
          <w:szCs w:val="22"/>
        </w:rPr>
      </w:pPr>
      <w:r w:rsidRPr="00EC01AC">
        <w:rPr>
          <w:rFonts w:ascii="Cambria" w:hAnsi="Cambria" w:cs="Arial"/>
          <w:sz w:val="22"/>
          <w:szCs w:val="22"/>
        </w:rPr>
        <w:t xml:space="preserve">O Fundo Municipal de Previdência dos Servidores de Vera-MT, com sede </w:t>
      </w:r>
      <w:r w:rsidRPr="00470BE5">
        <w:rPr>
          <w:sz w:val="22"/>
          <w:szCs w:val="22"/>
          <w:lang w:eastAsia="pt-BR"/>
        </w:rPr>
        <w:t xml:space="preserve">Av. </w:t>
      </w:r>
      <w:proofErr w:type="spellStart"/>
      <w:r w:rsidRPr="00470BE5">
        <w:rPr>
          <w:sz w:val="22"/>
          <w:szCs w:val="22"/>
          <w:lang w:eastAsia="pt-BR"/>
        </w:rPr>
        <w:t>Otawa</w:t>
      </w:r>
      <w:proofErr w:type="spellEnd"/>
      <w:r w:rsidRPr="00470BE5">
        <w:rPr>
          <w:sz w:val="22"/>
          <w:szCs w:val="22"/>
          <w:lang w:eastAsia="pt-BR"/>
        </w:rPr>
        <w:t>, nº 1651 Bairro Esperança-Vera/MT</w:t>
      </w:r>
      <w:r w:rsidRPr="00EC01AC">
        <w:rPr>
          <w:rFonts w:ascii="Cambria" w:hAnsi="Cambria" w:cs="Arial"/>
          <w:sz w:val="22"/>
          <w:szCs w:val="22"/>
        </w:rPr>
        <w:t>, por intermédio da Comissão Permanente de Licitação, torna público que, realizará DISPENSA DE LICITAÇÃO, com critério de julgamento MENOR PREÇO GLOBAL, nos termos artigo nº 75, inciso II da Lei 14.133/2021, e as exigências estabelecidas neste Edital, conforme os critérios e procedimentos a seguir definidos, objetivando obter a melhor proposta, observadas as datas e horários discriminados a seguir:</w:t>
      </w:r>
    </w:p>
    <w:p w14:paraId="0F6ECF54" w14:textId="77777777" w:rsidR="00D8238E" w:rsidRPr="00EC01AC" w:rsidRDefault="00D8238E" w:rsidP="00D8238E">
      <w:pPr>
        <w:jc w:val="both"/>
        <w:rPr>
          <w:rFonts w:ascii="Cambria" w:hAnsi="Cambria" w:cs="Arial"/>
          <w:b/>
          <w:sz w:val="22"/>
          <w:szCs w:val="22"/>
        </w:rPr>
      </w:pPr>
    </w:p>
    <w:p w14:paraId="29147713" w14:textId="77777777" w:rsidR="00D8238E" w:rsidRPr="00EC01AC" w:rsidRDefault="00D8238E" w:rsidP="00D8238E">
      <w:pPr>
        <w:jc w:val="both"/>
        <w:rPr>
          <w:rFonts w:ascii="Cambria" w:hAnsi="Cambria" w:cs="Arial"/>
          <w:sz w:val="22"/>
          <w:szCs w:val="22"/>
        </w:rPr>
      </w:pPr>
      <w:r w:rsidRPr="00A80A6D">
        <w:rPr>
          <w:rFonts w:ascii="Cambria" w:hAnsi="Cambria" w:cs="Arial"/>
          <w:b/>
          <w:sz w:val="22"/>
          <w:szCs w:val="22"/>
        </w:rPr>
        <w:t>DATA LIMITE PARA APRESENTAÇÃO DA PROPOSTA E DOCUMENTAÇÃO:</w:t>
      </w:r>
      <w:r w:rsidRPr="00A80A6D">
        <w:rPr>
          <w:rFonts w:ascii="Cambria" w:hAnsi="Cambria" w:cs="Arial"/>
          <w:sz w:val="22"/>
          <w:szCs w:val="22"/>
        </w:rPr>
        <w:t xml:space="preserve"> DIA 20/12/2024, às 11h00min – horário de Mato Grosso.</w:t>
      </w:r>
    </w:p>
    <w:p w14:paraId="1128D82A" w14:textId="77777777" w:rsidR="00D8238E" w:rsidRPr="00EC01AC" w:rsidRDefault="00D8238E" w:rsidP="00D8238E">
      <w:pPr>
        <w:jc w:val="both"/>
        <w:rPr>
          <w:rFonts w:ascii="Cambria" w:hAnsi="Cambria" w:cs="Arial"/>
          <w:b/>
          <w:sz w:val="22"/>
          <w:szCs w:val="22"/>
        </w:rPr>
      </w:pPr>
    </w:p>
    <w:p w14:paraId="66F988F0" w14:textId="77777777" w:rsidR="00D8238E" w:rsidRPr="00EC01AC" w:rsidRDefault="00D8238E" w:rsidP="00D8238E">
      <w:pPr>
        <w:jc w:val="both"/>
        <w:rPr>
          <w:rFonts w:ascii="Cambria" w:hAnsi="Cambria" w:cs="Arial"/>
          <w:sz w:val="22"/>
          <w:szCs w:val="22"/>
        </w:rPr>
      </w:pPr>
      <w:r w:rsidRPr="00EC01AC">
        <w:rPr>
          <w:rFonts w:ascii="Cambria" w:hAnsi="Cambria" w:cs="Arial"/>
          <w:b/>
          <w:sz w:val="22"/>
          <w:szCs w:val="22"/>
        </w:rPr>
        <w:t>ENDEREÇO ELETRÔNICO PARA ENVIO DA PROPOSTA E DOCUMENTAÇÃO</w:t>
      </w:r>
      <w:r w:rsidRPr="00EC01AC">
        <w:rPr>
          <w:rFonts w:ascii="Cambria" w:hAnsi="Cambria" w:cs="Arial"/>
          <w:sz w:val="22"/>
          <w:szCs w:val="22"/>
        </w:rPr>
        <w:t xml:space="preserve">:  </w:t>
      </w:r>
    </w:p>
    <w:p w14:paraId="0E075C8C"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 xml:space="preserve">E-mail: </w:t>
      </w:r>
      <w:hyperlink r:id="rId7" w:history="1">
        <w:r w:rsidRPr="00EC01AC">
          <w:rPr>
            <w:rFonts w:ascii="Cambria" w:hAnsi="Cambria" w:cs="Arial"/>
            <w:color w:val="0000FF"/>
            <w:sz w:val="22"/>
            <w:szCs w:val="22"/>
            <w:u w:val="single"/>
          </w:rPr>
          <w:t>previdenciadevera@gmail.com</w:t>
        </w:r>
      </w:hyperlink>
    </w:p>
    <w:p w14:paraId="4B7615EA" w14:textId="77777777" w:rsidR="00D8238E" w:rsidRPr="00EC01AC" w:rsidRDefault="00D8238E" w:rsidP="00D8238E">
      <w:pPr>
        <w:jc w:val="both"/>
        <w:rPr>
          <w:rFonts w:ascii="Cambria" w:hAnsi="Cambria" w:cs="Arial"/>
          <w:b/>
          <w:sz w:val="22"/>
          <w:szCs w:val="22"/>
        </w:rPr>
      </w:pPr>
    </w:p>
    <w:p w14:paraId="0C338E8C" w14:textId="77777777" w:rsidR="00D8238E" w:rsidRPr="00EC01AC" w:rsidRDefault="00D8238E" w:rsidP="00D8238E">
      <w:pPr>
        <w:jc w:val="both"/>
        <w:rPr>
          <w:rFonts w:ascii="Cambria" w:hAnsi="Cambria" w:cs="Arial"/>
          <w:sz w:val="22"/>
          <w:szCs w:val="22"/>
        </w:rPr>
      </w:pPr>
      <w:r w:rsidRPr="00EC01AC">
        <w:rPr>
          <w:rFonts w:ascii="Cambria" w:hAnsi="Cambria" w:cs="Arial"/>
          <w:b/>
          <w:sz w:val="22"/>
          <w:szCs w:val="22"/>
        </w:rPr>
        <w:t>SITE DO EDITAL</w:t>
      </w:r>
      <w:r w:rsidRPr="00EC01AC">
        <w:rPr>
          <w:rFonts w:ascii="Cambria" w:hAnsi="Cambria" w:cs="Arial"/>
          <w:sz w:val="22"/>
          <w:szCs w:val="22"/>
        </w:rPr>
        <w:t>: https://www.veraprevi.com.br</w:t>
      </w:r>
    </w:p>
    <w:p w14:paraId="30F050D9" w14:textId="77777777" w:rsidR="00D8238E" w:rsidRPr="00EC01AC" w:rsidRDefault="00D8238E" w:rsidP="00D8238E">
      <w:pPr>
        <w:jc w:val="both"/>
        <w:rPr>
          <w:rFonts w:ascii="Cambria" w:hAnsi="Cambria" w:cs="Arial"/>
          <w:b/>
          <w:sz w:val="22"/>
          <w:szCs w:val="22"/>
        </w:rPr>
      </w:pPr>
    </w:p>
    <w:p w14:paraId="0E5A7352" w14:textId="77777777" w:rsidR="00D8238E" w:rsidRPr="00EC01AC" w:rsidRDefault="00D8238E" w:rsidP="00D8238E">
      <w:pPr>
        <w:jc w:val="both"/>
        <w:rPr>
          <w:rFonts w:ascii="Cambria" w:hAnsi="Cambria" w:cs="Arial"/>
          <w:sz w:val="22"/>
          <w:szCs w:val="22"/>
        </w:rPr>
      </w:pPr>
      <w:r w:rsidRPr="00EC01AC">
        <w:rPr>
          <w:rFonts w:ascii="Cambria" w:hAnsi="Cambria" w:cs="Arial"/>
          <w:b/>
          <w:sz w:val="22"/>
          <w:szCs w:val="22"/>
        </w:rPr>
        <w:t>1.0 – DO OBJETO</w:t>
      </w:r>
      <w:r w:rsidRPr="00EC01AC">
        <w:rPr>
          <w:rFonts w:ascii="Cambria" w:hAnsi="Cambria" w:cs="Arial"/>
          <w:sz w:val="22"/>
          <w:szCs w:val="22"/>
        </w:rPr>
        <w:t>:</w:t>
      </w:r>
    </w:p>
    <w:p w14:paraId="3F06C623" w14:textId="77777777" w:rsidR="00D8238E" w:rsidRPr="00EC01AC" w:rsidRDefault="00D8238E" w:rsidP="00D8238E">
      <w:pPr>
        <w:jc w:val="both"/>
        <w:rPr>
          <w:rFonts w:ascii="Cambria" w:hAnsi="Cambria" w:cs="Arial"/>
          <w:b/>
          <w:sz w:val="22"/>
          <w:szCs w:val="22"/>
        </w:rPr>
      </w:pPr>
      <w:r w:rsidRPr="00EC01AC">
        <w:rPr>
          <w:rFonts w:ascii="Cambria" w:hAnsi="Cambria" w:cs="Arial"/>
          <w:sz w:val="22"/>
          <w:szCs w:val="22"/>
        </w:rPr>
        <w:t>1.1. Constitui objeto desta DISPENSA DE LICITAÇÃO A</w:t>
      </w:r>
      <w:r w:rsidRPr="00EC01AC">
        <w:rPr>
          <w:rStyle w:val="Fontepargpadro4"/>
          <w:rFonts w:ascii="Cambria" w:hAnsi="Cambria" w:cs="Arial"/>
          <w:b/>
          <w:color w:val="000000"/>
          <w:sz w:val="22"/>
          <w:szCs w:val="22"/>
        </w:rPr>
        <w:t>CONTRATAÇÃO DE EMPRESA ESPECIALIZADA PARA A REALIZAÇÃO DA REAVALIAÇÃO ATUARIAL/2025, COM DATA FOCAL EM 31/12/2024</w:t>
      </w:r>
      <w:r w:rsidRPr="00EC01AC">
        <w:rPr>
          <w:rFonts w:ascii="Cambria" w:hAnsi="Cambria" w:cs="Arial"/>
          <w:b/>
          <w:sz w:val="22"/>
          <w:szCs w:val="22"/>
        </w:rPr>
        <w:t>.</w:t>
      </w:r>
    </w:p>
    <w:p w14:paraId="01EC1325" w14:textId="77777777" w:rsidR="00D8238E" w:rsidRPr="00EC01AC" w:rsidRDefault="00D8238E" w:rsidP="00D8238E">
      <w:pPr>
        <w:jc w:val="both"/>
        <w:rPr>
          <w:rFonts w:ascii="Cambria" w:hAnsi="Cambria" w:cs="Arial"/>
          <w:sz w:val="22"/>
          <w:szCs w:val="22"/>
        </w:rPr>
      </w:pPr>
    </w:p>
    <w:p w14:paraId="58A73188"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1.2 Compõem este Edital, além das condições específicas, os seguintes documentos:</w:t>
      </w:r>
    </w:p>
    <w:p w14:paraId="21240601"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1.2.1 – ANEXO I – TERMO DE REFERÊNCIA;</w:t>
      </w:r>
    </w:p>
    <w:p w14:paraId="7E070570"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1.2.2 – ANEXO II – MODELO DE PROPOSTA;</w:t>
      </w:r>
    </w:p>
    <w:p w14:paraId="6E6898EA"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1.2.3 – ANEXO III – MINUTA DO CONTRATO;</w:t>
      </w:r>
    </w:p>
    <w:p w14:paraId="3DBF3355" w14:textId="77777777" w:rsidR="00D8238E" w:rsidRPr="00EC01AC" w:rsidRDefault="00D8238E" w:rsidP="00D8238E">
      <w:pPr>
        <w:jc w:val="both"/>
        <w:rPr>
          <w:rFonts w:ascii="Cambria" w:hAnsi="Cambria" w:cs="Arial"/>
          <w:b/>
          <w:sz w:val="22"/>
          <w:szCs w:val="22"/>
        </w:rPr>
      </w:pPr>
    </w:p>
    <w:p w14:paraId="6B211420" w14:textId="77777777" w:rsidR="00D8238E" w:rsidRPr="00EC01AC" w:rsidRDefault="00D8238E" w:rsidP="00D8238E">
      <w:pPr>
        <w:jc w:val="both"/>
        <w:rPr>
          <w:rFonts w:ascii="Cambria" w:hAnsi="Cambria" w:cs="Arial"/>
          <w:b/>
          <w:sz w:val="22"/>
          <w:szCs w:val="22"/>
        </w:rPr>
      </w:pPr>
      <w:r w:rsidRPr="00EC01AC">
        <w:rPr>
          <w:rFonts w:ascii="Cambria" w:hAnsi="Cambria" w:cs="Arial"/>
          <w:b/>
          <w:sz w:val="22"/>
          <w:szCs w:val="22"/>
        </w:rPr>
        <w:t>2.0 – DOS RECURSOS ORÇAMENTÁRIOS:</w:t>
      </w:r>
    </w:p>
    <w:p w14:paraId="6F0DFE11"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2.1. As despesas decorrentes desta contratação estão programadas em dotação orçamentária própria, prevista no orçamento do fundo Municipal dos Servidores de Vera -MT, para exercício de 2024, na classificação abaixo:</w:t>
      </w:r>
    </w:p>
    <w:p w14:paraId="06D8C87E" w14:textId="77777777" w:rsidR="00D8238E" w:rsidRPr="00EC01AC" w:rsidRDefault="00D8238E" w:rsidP="00D8238E">
      <w:pPr>
        <w:jc w:val="both"/>
        <w:rPr>
          <w:rFonts w:ascii="Cambria" w:hAnsi="Cambria" w:cs="Arial"/>
          <w:sz w:val="22"/>
          <w:szCs w:val="22"/>
        </w:rPr>
      </w:pPr>
    </w:p>
    <w:p w14:paraId="4590360E"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12- Fundo Municipal de Previdência dos Servidores de Vera;</w:t>
      </w:r>
    </w:p>
    <w:p w14:paraId="48769E56" w14:textId="77777777" w:rsidR="00D8238E" w:rsidRPr="00EC01AC" w:rsidRDefault="00D8238E" w:rsidP="00D8238E">
      <w:pPr>
        <w:suppressAutoHyphens w:val="0"/>
        <w:rPr>
          <w:rFonts w:ascii="Cambria" w:hAnsi="Cambria" w:cs="Arial"/>
          <w:sz w:val="22"/>
          <w:szCs w:val="22"/>
          <w:lang w:eastAsia="pt-BR"/>
        </w:rPr>
      </w:pPr>
      <w:r w:rsidRPr="00EC01AC">
        <w:rPr>
          <w:rFonts w:ascii="Cambria" w:hAnsi="Cambria" w:cs="Arial"/>
          <w:sz w:val="22"/>
          <w:szCs w:val="22"/>
          <w:lang w:eastAsia="pt-BR"/>
        </w:rPr>
        <w:t>001 – Vera-Previ;</w:t>
      </w:r>
    </w:p>
    <w:p w14:paraId="09A52EA0" w14:textId="77777777" w:rsidR="00D8238E" w:rsidRPr="00EC01AC" w:rsidRDefault="00D8238E" w:rsidP="00D8238E">
      <w:pPr>
        <w:suppressAutoHyphens w:val="0"/>
        <w:rPr>
          <w:rFonts w:ascii="Cambria" w:hAnsi="Cambria" w:cs="Arial"/>
          <w:sz w:val="22"/>
          <w:szCs w:val="22"/>
          <w:lang w:eastAsia="pt-BR"/>
        </w:rPr>
      </w:pPr>
      <w:r w:rsidRPr="00EC01AC">
        <w:rPr>
          <w:rFonts w:ascii="Cambria" w:hAnsi="Cambria" w:cs="Arial"/>
          <w:sz w:val="22"/>
          <w:szCs w:val="22"/>
          <w:lang w:eastAsia="pt-BR"/>
        </w:rPr>
        <w:t>09 – Previdência Social;</w:t>
      </w:r>
    </w:p>
    <w:p w14:paraId="20FA5A63" w14:textId="77777777" w:rsidR="00D8238E" w:rsidRPr="00EC01AC" w:rsidRDefault="00D8238E" w:rsidP="00D8238E">
      <w:pPr>
        <w:suppressAutoHyphens w:val="0"/>
        <w:rPr>
          <w:rFonts w:ascii="Cambria" w:hAnsi="Cambria" w:cs="Arial"/>
          <w:sz w:val="22"/>
          <w:szCs w:val="22"/>
          <w:lang w:eastAsia="pt-BR"/>
        </w:rPr>
      </w:pPr>
      <w:r w:rsidRPr="00EC01AC">
        <w:rPr>
          <w:rFonts w:ascii="Cambria" w:hAnsi="Cambria" w:cs="Arial"/>
          <w:sz w:val="22"/>
          <w:szCs w:val="22"/>
          <w:lang w:eastAsia="pt-BR"/>
        </w:rPr>
        <w:t>272 – Previdência do Regime Estatutário;</w:t>
      </w:r>
    </w:p>
    <w:p w14:paraId="3F6A4C86" w14:textId="77777777" w:rsidR="00D8238E" w:rsidRPr="00EC01AC" w:rsidRDefault="00D8238E" w:rsidP="00D8238E">
      <w:pPr>
        <w:suppressAutoHyphens w:val="0"/>
        <w:rPr>
          <w:rFonts w:ascii="Cambria" w:hAnsi="Cambria" w:cs="Arial"/>
          <w:sz w:val="22"/>
          <w:szCs w:val="22"/>
          <w:lang w:eastAsia="pt-BR"/>
        </w:rPr>
      </w:pPr>
      <w:r w:rsidRPr="00EC01AC">
        <w:rPr>
          <w:rFonts w:ascii="Cambria" w:hAnsi="Cambria" w:cs="Arial"/>
          <w:sz w:val="22"/>
          <w:szCs w:val="22"/>
          <w:lang w:eastAsia="pt-BR"/>
        </w:rPr>
        <w:t>0300 – Gestão da Política do Instituto de Previdência;</w:t>
      </w:r>
    </w:p>
    <w:p w14:paraId="6C06923C" w14:textId="77777777" w:rsidR="00D8238E" w:rsidRPr="00EC01AC" w:rsidRDefault="00D8238E" w:rsidP="00D8238E">
      <w:pPr>
        <w:suppressAutoHyphens w:val="0"/>
        <w:rPr>
          <w:rFonts w:ascii="Cambria" w:hAnsi="Cambria" w:cs="Arial"/>
          <w:sz w:val="22"/>
          <w:szCs w:val="22"/>
          <w:lang w:eastAsia="pt-BR"/>
        </w:rPr>
      </w:pPr>
      <w:r w:rsidRPr="00EC01AC">
        <w:rPr>
          <w:rFonts w:ascii="Cambria" w:hAnsi="Cambria" w:cs="Arial"/>
          <w:sz w:val="22"/>
          <w:szCs w:val="22"/>
          <w:lang w:eastAsia="pt-BR"/>
        </w:rPr>
        <w:t>2200 – Manutenção das Atividades do RPPS - VERA-PREVI;</w:t>
      </w:r>
    </w:p>
    <w:p w14:paraId="5324F4AB" w14:textId="77777777" w:rsidR="00D8238E" w:rsidRPr="00EC01AC" w:rsidRDefault="00D8238E" w:rsidP="00D8238E">
      <w:pPr>
        <w:suppressAutoHyphens w:val="0"/>
        <w:rPr>
          <w:rFonts w:ascii="Cambria" w:hAnsi="Cambria" w:cs="Arial"/>
          <w:b/>
          <w:sz w:val="22"/>
          <w:szCs w:val="22"/>
          <w:lang w:eastAsia="pt-BR"/>
        </w:rPr>
      </w:pPr>
      <w:r w:rsidRPr="00EC01AC">
        <w:rPr>
          <w:rFonts w:ascii="Cambria" w:hAnsi="Cambria" w:cs="Arial"/>
          <w:sz w:val="22"/>
          <w:szCs w:val="22"/>
          <w:lang w:eastAsia="pt-BR"/>
        </w:rPr>
        <w:t xml:space="preserve">3390.35.00.00.00 – Serviços de Consultoria. </w:t>
      </w:r>
      <w:r w:rsidRPr="00EC01AC">
        <w:rPr>
          <w:rFonts w:ascii="Cambria" w:hAnsi="Cambria" w:cs="Arial"/>
          <w:b/>
          <w:sz w:val="22"/>
          <w:szCs w:val="22"/>
          <w:lang w:eastAsia="pt-BR"/>
        </w:rPr>
        <w:t>(Cód. Red. - 008)</w:t>
      </w:r>
    </w:p>
    <w:p w14:paraId="4BCB1B1D" w14:textId="77777777" w:rsidR="00D8238E" w:rsidRPr="00EC01AC" w:rsidRDefault="00D8238E" w:rsidP="00D8238E">
      <w:pPr>
        <w:jc w:val="both"/>
        <w:rPr>
          <w:rFonts w:ascii="Cambria" w:hAnsi="Cambria" w:cs="Arial"/>
          <w:sz w:val="22"/>
          <w:szCs w:val="22"/>
        </w:rPr>
      </w:pPr>
    </w:p>
    <w:p w14:paraId="49DBFCF4" w14:textId="77777777" w:rsidR="00D8238E" w:rsidRPr="00EC01AC" w:rsidRDefault="00D8238E" w:rsidP="00D8238E">
      <w:pPr>
        <w:jc w:val="both"/>
        <w:rPr>
          <w:rFonts w:ascii="Cambria" w:hAnsi="Cambria" w:cs="Arial"/>
          <w:b/>
          <w:sz w:val="22"/>
          <w:szCs w:val="22"/>
        </w:rPr>
      </w:pPr>
      <w:r w:rsidRPr="00EC01AC">
        <w:rPr>
          <w:rFonts w:ascii="Cambria" w:hAnsi="Cambria" w:cs="Arial"/>
          <w:b/>
          <w:sz w:val="22"/>
          <w:szCs w:val="22"/>
        </w:rPr>
        <w:t>3.0 – DO VALOR ESTIMADO:</w:t>
      </w:r>
    </w:p>
    <w:p w14:paraId="1783F92E"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 xml:space="preserve">3.1. O valor global estimado para a contratação será </w:t>
      </w:r>
      <w:r w:rsidRPr="00B13BD2">
        <w:rPr>
          <w:rFonts w:ascii="Cambria" w:hAnsi="Cambria" w:cs="Arial"/>
          <w:sz w:val="22"/>
          <w:szCs w:val="22"/>
        </w:rPr>
        <w:t xml:space="preserve">de </w:t>
      </w:r>
      <w:r w:rsidRPr="00B13BD2">
        <w:rPr>
          <w:rFonts w:ascii="Cambria" w:hAnsi="Cambria" w:cs="Arial"/>
          <w:b/>
          <w:bCs/>
          <w:sz w:val="22"/>
          <w:szCs w:val="22"/>
        </w:rPr>
        <w:t>R</w:t>
      </w:r>
      <w:r w:rsidRPr="00B13BD2">
        <w:rPr>
          <w:rFonts w:ascii="Cambria" w:hAnsi="Cambria" w:cs="Arial"/>
          <w:b/>
          <w:bCs/>
          <w:sz w:val="22"/>
          <w:szCs w:val="22"/>
          <w:u w:val="single"/>
        </w:rPr>
        <w:t>$</w:t>
      </w:r>
      <w:r>
        <w:rPr>
          <w:rFonts w:ascii="Cambria" w:hAnsi="Cambria" w:cs="Arial"/>
          <w:b/>
          <w:bCs/>
          <w:sz w:val="22"/>
          <w:szCs w:val="22"/>
          <w:u w:val="single"/>
        </w:rPr>
        <w:t xml:space="preserve"> </w:t>
      </w:r>
      <w:r w:rsidRPr="00B13BD2">
        <w:rPr>
          <w:rFonts w:ascii="Cambria" w:hAnsi="Cambria" w:cs="Arial"/>
          <w:b/>
          <w:bCs/>
          <w:sz w:val="22"/>
          <w:szCs w:val="22"/>
          <w:u w:val="single"/>
        </w:rPr>
        <w:t>15.686,14 (quinze mil seiscentos e oitenta e seis reais e quatorze centavos)</w:t>
      </w:r>
      <w:r>
        <w:rPr>
          <w:rFonts w:ascii="Cambria" w:hAnsi="Cambria" w:cs="Arial"/>
          <w:b/>
          <w:bCs/>
          <w:sz w:val="22"/>
          <w:szCs w:val="22"/>
          <w:u w:val="single"/>
        </w:rPr>
        <w:t xml:space="preserve"> </w:t>
      </w:r>
      <w:r w:rsidRPr="002F47FA">
        <w:rPr>
          <w:rFonts w:ascii="Cambria" w:hAnsi="Cambria" w:cs="Arial"/>
          <w:sz w:val="22"/>
          <w:szCs w:val="22"/>
        </w:rPr>
        <w:t>confor</w:t>
      </w:r>
      <w:r w:rsidRPr="00B13BD2">
        <w:rPr>
          <w:rFonts w:ascii="Cambria" w:hAnsi="Cambria" w:cs="Arial"/>
          <w:sz w:val="22"/>
          <w:szCs w:val="22"/>
        </w:rPr>
        <w:t>me</w:t>
      </w:r>
      <w:r w:rsidRPr="00EC01AC">
        <w:rPr>
          <w:rFonts w:ascii="Cambria" w:hAnsi="Cambria" w:cs="Arial"/>
          <w:sz w:val="22"/>
          <w:szCs w:val="22"/>
        </w:rPr>
        <w:t xml:space="preserve"> itens e quantidades constantes no </w:t>
      </w:r>
      <w:r w:rsidRPr="00EC01AC">
        <w:rPr>
          <w:rFonts w:ascii="Cambria" w:hAnsi="Cambria" w:cs="Arial"/>
          <w:b/>
          <w:color w:val="000000"/>
          <w:sz w:val="22"/>
          <w:szCs w:val="22"/>
        </w:rPr>
        <w:t>Anexo I</w:t>
      </w:r>
      <w:r w:rsidRPr="00EC01AC">
        <w:rPr>
          <w:rFonts w:ascii="Cambria" w:hAnsi="Cambria" w:cs="Arial"/>
          <w:sz w:val="22"/>
          <w:szCs w:val="22"/>
        </w:rPr>
        <w:t xml:space="preserve"> – Termo de Referência.</w:t>
      </w:r>
    </w:p>
    <w:p w14:paraId="3CFB19B3" w14:textId="77777777" w:rsidR="00D8238E" w:rsidRPr="00EC01AC" w:rsidRDefault="00D8238E" w:rsidP="00D8238E">
      <w:pPr>
        <w:jc w:val="both"/>
        <w:rPr>
          <w:rFonts w:ascii="Cambria" w:hAnsi="Cambria" w:cs="Arial"/>
          <w:sz w:val="22"/>
          <w:szCs w:val="22"/>
        </w:rPr>
      </w:pPr>
    </w:p>
    <w:p w14:paraId="0815C684" w14:textId="77777777" w:rsidR="00D8238E" w:rsidRPr="00EC01AC" w:rsidRDefault="00D8238E" w:rsidP="00D8238E">
      <w:pPr>
        <w:jc w:val="both"/>
        <w:rPr>
          <w:rFonts w:ascii="Cambria" w:hAnsi="Cambria" w:cs="Arial"/>
          <w:b/>
          <w:sz w:val="22"/>
          <w:szCs w:val="22"/>
        </w:rPr>
      </w:pPr>
      <w:r w:rsidRPr="00EC01AC">
        <w:rPr>
          <w:rFonts w:ascii="Cambria" w:hAnsi="Cambria" w:cs="Arial"/>
          <w:b/>
          <w:sz w:val="22"/>
          <w:szCs w:val="22"/>
        </w:rPr>
        <w:t>4.0 - HABILITAÇÃO JURÍDICA E FISCAL:</w:t>
      </w:r>
    </w:p>
    <w:p w14:paraId="466D6B4D"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4.1. Prova de inscrição no Cadastro Nacional de Pessoa Jurídica - Cartão CNPJ;</w:t>
      </w:r>
    </w:p>
    <w:p w14:paraId="6EBA4F66"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 xml:space="preserve">4.2. Contrato Social em vigor (Consolidado), devidamente registrado, em se tratando de sociedades comerciais; exigindo-se, no caso de sociedade por ações, documentos de eleição de seus administradores; Estatuto Social devidamente registrado acompanhado a última ata </w:t>
      </w:r>
      <w:r w:rsidRPr="00EC01AC">
        <w:rPr>
          <w:rFonts w:ascii="Cambria" w:hAnsi="Cambria" w:cs="Arial"/>
          <w:sz w:val="22"/>
          <w:szCs w:val="22"/>
        </w:rPr>
        <w:lastRenderedPageBreak/>
        <w:t>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14:paraId="7C84E181"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4.3. Regularidade para com a Fazenda Federal - Certidão Conjunta Negativa de Débitos relativos a Tributos Federais e à Dívida Ativa da União;</w:t>
      </w:r>
    </w:p>
    <w:p w14:paraId="10CC0FF9"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4.4. Certidão Regularidade junto à Secretaria de Estado da Fazenda Pública Estadual;</w:t>
      </w:r>
    </w:p>
    <w:p w14:paraId="7F8D6B8A"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4.5. Certidão Negativa de Débito do Município Sede da Empresa (CND Municipal);</w:t>
      </w:r>
    </w:p>
    <w:p w14:paraId="6F639427"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4.6. Certidão Negativa de Débitos junto ao FGTS;</w:t>
      </w:r>
    </w:p>
    <w:p w14:paraId="5A37824B"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4.7. Certidão Negativa de Débitos Trabalhistas (CNDT);</w:t>
      </w:r>
    </w:p>
    <w:p w14:paraId="1E8E6744"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4.8. Cópia da Cédula de Identidade dos sócios da empresa ou dos representantes das entidades (RG);</w:t>
      </w:r>
    </w:p>
    <w:p w14:paraId="581C6462" w14:textId="77777777" w:rsidR="00D8238E" w:rsidRPr="00EC01AC" w:rsidRDefault="00D8238E" w:rsidP="00D8238E">
      <w:pPr>
        <w:jc w:val="both"/>
        <w:rPr>
          <w:rFonts w:ascii="Cambria" w:hAnsi="Cambria" w:cs="Arial"/>
          <w:sz w:val="22"/>
          <w:szCs w:val="22"/>
        </w:rPr>
      </w:pPr>
    </w:p>
    <w:p w14:paraId="5443E4C8" w14:textId="77777777" w:rsidR="00D8238E" w:rsidRPr="00EC01AC" w:rsidRDefault="00D8238E" w:rsidP="00D8238E">
      <w:pPr>
        <w:jc w:val="both"/>
        <w:rPr>
          <w:rFonts w:ascii="Cambria" w:hAnsi="Cambria" w:cs="Arial"/>
          <w:b/>
          <w:sz w:val="22"/>
          <w:szCs w:val="22"/>
        </w:rPr>
      </w:pPr>
      <w:r w:rsidRPr="00EC01AC">
        <w:rPr>
          <w:rFonts w:ascii="Cambria" w:hAnsi="Cambria" w:cs="Arial"/>
          <w:b/>
          <w:sz w:val="22"/>
          <w:szCs w:val="22"/>
        </w:rPr>
        <w:t>5.0 - PROPOSTA DE PREÇO/COTAÇÃO:</w:t>
      </w:r>
    </w:p>
    <w:p w14:paraId="4BACBD0C"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 xml:space="preserve">5.1 A Proposta de preço deverá ser apresentada conforme modelo constante no </w:t>
      </w:r>
      <w:r w:rsidRPr="00EC01AC">
        <w:rPr>
          <w:rFonts w:ascii="Cambria" w:hAnsi="Cambria" w:cs="Arial"/>
          <w:b/>
          <w:color w:val="000000"/>
          <w:sz w:val="22"/>
          <w:szCs w:val="22"/>
        </w:rPr>
        <w:t>Anexo II</w:t>
      </w:r>
      <w:r w:rsidRPr="00EC01AC">
        <w:rPr>
          <w:rFonts w:ascii="Cambria" w:hAnsi="Cambria" w:cs="Arial"/>
          <w:sz w:val="22"/>
          <w:szCs w:val="22"/>
        </w:rPr>
        <w:t xml:space="preserve"> deste Edital.</w:t>
      </w:r>
    </w:p>
    <w:p w14:paraId="3CDD60E2"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5.2 - As propostas de preço que não estiverem em consonância com as exigências deste Edital serão desconsideradas julgando-se pela desclassificação.</w:t>
      </w:r>
    </w:p>
    <w:p w14:paraId="13DA8AAE"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5.3 - Os preços ofertados não poderão exceder os valores unitários, constantes neste Edital, devendo obedecer ao valor estipulado pela administração.</w:t>
      </w:r>
    </w:p>
    <w:p w14:paraId="4207011D" w14:textId="77777777" w:rsidR="00D8238E" w:rsidRPr="00EC01AC" w:rsidRDefault="00D8238E" w:rsidP="00D8238E">
      <w:pPr>
        <w:jc w:val="both"/>
        <w:rPr>
          <w:rFonts w:ascii="Cambria" w:hAnsi="Cambria" w:cs="Arial"/>
          <w:b/>
          <w:sz w:val="22"/>
          <w:szCs w:val="22"/>
        </w:rPr>
      </w:pPr>
    </w:p>
    <w:p w14:paraId="21C28F74" w14:textId="77777777" w:rsidR="00D8238E" w:rsidRPr="00EC01AC" w:rsidRDefault="00D8238E" w:rsidP="00D8238E">
      <w:pPr>
        <w:jc w:val="both"/>
        <w:rPr>
          <w:rFonts w:ascii="Cambria" w:hAnsi="Cambria" w:cs="Arial"/>
          <w:b/>
          <w:sz w:val="22"/>
          <w:szCs w:val="22"/>
        </w:rPr>
      </w:pPr>
      <w:r w:rsidRPr="00EC01AC">
        <w:rPr>
          <w:rFonts w:ascii="Cambria" w:hAnsi="Cambria" w:cs="Arial"/>
          <w:b/>
          <w:sz w:val="22"/>
          <w:szCs w:val="22"/>
        </w:rPr>
        <w:t>6.0 – DO PAGAMENTO:</w:t>
      </w:r>
    </w:p>
    <w:p w14:paraId="4006076B"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6.1. O pagamento ocorrerá em até 5º(quinto) dia útil, após a entrega/fornecimento dos serviços de acordo com as quantidades solicitadas e mediante apresentação da nota fiscal e após atesto do setor competente, nos termos da Lei Federal nº 14.133/2021.</w:t>
      </w:r>
    </w:p>
    <w:p w14:paraId="42576924"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6.2. Para realização dos pagamentos, o licitante vencedor deverá manter a regularidade fiscal apresentada durante processo de habilitação;</w:t>
      </w:r>
    </w:p>
    <w:p w14:paraId="2E6958AE" w14:textId="77777777" w:rsidR="00D8238E" w:rsidRPr="00EC01AC" w:rsidRDefault="00D8238E" w:rsidP="00D8238E">
      <w:pPr>
        <w:jc w:val="both"/>
        <w:rPr>
          <w:rFonts w:ascii="Cambria" w:hAnsi="Cambria" w:cs="Arial"/>
          <w:b/>
          <w:sz w:val="22"/>
          <w:szCs w:val="22"/>
        </w:rPr>
      </w:pPr>
    </w:p>
    <w:p w14:paraId="1A7BD372" w14:textId="77777777" w:rsidR="00D8238E" w:rsidRPr="00EC01AC" w:rsidRDefault="00D8238E" w:rsidP="00D8238E">
      <w:pPr>
        <w:jc w:val="both"/>
        <w:rPr>
          <w:rFonts w:ascii="Cambria" w:hAnsi="Cambria" w:cs="Arial"/>
          <w:b/>
          <w:sz w:val="22"/>
          <w:szCs w:val="22"/>
        </w:rPr>
      </w:pPr>
      <w:r w:rsidRPr="00EC01AC">
        <w:rPr>
          <w:rFonts w:ascii="Cambria" w:hAnsi="Cambria" w:cs="Arial"/>
          <w:b/>
          <w:sz w:val="22"/>
          <w:szCs w:val="22"/>
        </w:rPr>
        <w:t>7.0 – DAS DISPOSIÇÕES GERAIS:</w:t>
      </w:r>
    </w:p>
    <w:p w14:paraId="1B6B73CA"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7.1. Poderá o Vera-Previ revogar o presente Edital da Dispensa de Licitação, no todo ou em parte, por conveniência administrativa e interesse público, decorrente de fato superveniente, devidamente justificado.</w:t>
      </w:r>
    </w:p>
    <w:p w14:paraId="0445C8C7"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7.2. O Município deverá anular o presente Edital de Dispensa de licitação, no todo ou em parte, sempre que acontecer ilegalidade, de ofício ou por provocação.</w:t>
      </w:r>
    </w:p>
    <w:p w14:paraId="04343D35"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7.3. A anulação do procedimento de Dispensa de Licitação, não gera direito à indenização, ressalvada o disposto no parágrafo único do art. 71 da Lei Federal nº 14.133/21.</w:t>
      </w:r>
    </w:p>
    <w:p w14:paraId="631CD598" w14:textId="77777777" w:rsidR="00D8238E" w:rsidRPr="00EC01AC" w:rsidRDefault="00D8238E" w:rsidP="00D8238E">
      <w:pPr>
        <w:jc w:val="both"/>
        <w:rPr>
          <w:rFonts w:ascii="Cambria" w:hAnsi="Cambria" w:cs="Arial"/>
          <w:sz w:val="22"/>
          <w:szCs w:val="22"/>
        </w:rPr>
      </w:pPr>
      <w:r w:rsidRPr="00EC01AC">
        <w:rPr>
          <w:rFonts w:ascii="Cambria" w:hAnsi="Cambria" w:cs="Arial"/>
          <w:sz w:val="22"/>
          <w:szCs w:val="22"/>
        </w:rPr>
        <w:t>7.4. Após a fase de classificação das propostas, não cabe desistência da mesma, salvo por motivo justo decorrente de fato superveniente e aceito pelo Município.</w:t>
      </w:r>
    </w:p>
    <w:p w14:paraId="643B2306" w14:textId="77777777" w:rsidR="00D8238E" w:rsidRPr="00EC01AC" w:rsidRDefault="00D8238E" w:rsidP="00D8238E">
      <w:pPr>
        <w:jc w:val="both"/>
        <w:rPr>
          <w:rFonts w:ascii="Cambria" w:hAnsi="Cambria" w:cs="Arial"/>
          <w:sz w:val="22"/>
          <w:szCs w:val="22"/>
        </w:rPr>
      </w:pPr>
    </w:p>
    <w:p w14:paraId="4BBB9238" w14:textId="41C0D2FB" w:rsidR="00D8238E" w:rsidRPr="00EC01AC" w:rsidRDefault="00D8238E" w:rsidP="00D8238E">
      <w:pPr>
        <w:jc w:val="both"/>
        <w:rPr>
          <w:rFonts w:ascii="Cambria" w:hAnsi="Cambria" w:cs="Arial"/>
          <w:sz w:val="22"/>
          <w:szCs w:val="22"/>
        </w:rPr>
      </w:pPr>
      <w:r w:rsidRPr="00EC01AC">
        <w:rPr>
          <w:rFonts w:ascii="Cambria" w:hAnsi="Cambria" w:cs="Arial"/>
          <w:sz w:val="22"/>
          <w:szCs w:val="22"/>
        </w:rPr>
        <w:t xml:space="preserve">Vera - MT, </w:t>
      </w:r>
      <w:r>
        <w:rPr>
          <w:rFonts w:ascii="Cambria" w:hAnsi="Cambria" w:cs="Arial"/>
          <w:sz w:val="22"/>
          <w:szCs w:val="22"/>
        </w:rPr>
        <w:t>1</w:t>
      </w:r>
      <w:r w:rsidR="007158FD">
        <w:rPr>
          <w:rFonts w:ascii="Cambria" w:hAnsi="Cambria" w:cs="Arial"/>
          <w:sz w:val="22"/>
          <w:szCs w:val="22"/>
        </w:rPr>
        <w:t>7</w:t>
      </w:r>
      <w:r w:rsidRPr="00EC01AC">
        <w:rPr>
          <w:rFonts w:ascii="Cambria" w:hAnsi="Cambria" w:cs="Arial"/>
          <w:sz w:val="22"/>
          <w:szCs w:val="22"/>
        </w:rPr>
        <w:t xml:space="preserve"> de </w:t>
      </w:r>
      <w:r>
        <w:rPr>
          <w:rFonts w:ascii="Cambria" w:hAnsi="Cambria" w:cs="Arial"/>
          <w:sz w:val="22"/>
          <w:szCs w:val="22"/>
        </w:rPr>
        <w:t>dezembro</w:t>
      </w:r>
      <w:r w:rsidRPr="00EC01AC">
        <w:rPr>
          <w:rFonts w:ascii="Cambria" w:hAnsi="Cambria" w:cs="Arial"/>
          <w:sz w:val="22"/>
          <w:szCs w:val="22"/>
        </w:rPr>
        <w:t xml:space="preserve"> de 2024.</w:t>
      </w:r>
    </w:p>
    <w:p w14:paraId="75E53D8A" w14:textId="77777777" w:rsidR="00D8238E" w:rsidRPr="00EC01AC" w:rsidRDefault="00D8238E" w:rsidP="00D8238E">
      <w:pPr>
        <w:jc w:val="both"/>
        <w:rPr>
          <w:rFonts w:ascii="Cambria" w:hAnsi="Cambria" w:cs="Arial"/>
          <w:b/>
          <w:sz w:val="22"/>
          <w:szCs w:val="22"/>
        </w:rPr>
      </w:pPr>
    </w:p>
    <w:p w14:paraId="7676D71B" w14:textId="77777777" w:rsidR="00D8238E" w:rsidRPr="00EC01AC" w:rsidRDefault="00D8238E" w:rsidP="00D8238E">
      <w:pPr>
        <w:rPr>
          <w:rFonts w:ascii="Cambria" w:hAnsi="Cambria" w:cs="Arial"/>
          <w:b/>
          <w:sz w:val="22"/>
          <w:szCs w:val="22"/>
        </w:rPr>
      </w:pPr>
    </w:p>
    <w:p w14:paraId="4827304D" w14:textId="77777777" w:rsidR="00D8238E" w:rsidRPr="00EC01AC" w:rsidRDefault="00D8238E" w:rsidP="00D8238E">
      <w:pPr>
        <w:tabs>
          <w:tab w:val="left" w:pos="7620"/>
        </w:tabs>
        <w:jc w:val="center"/>
        <w:rPr>
          <w:rFonts w:ascii="Cambria" w:hAnsi="Cambria" w:cs="Arial"/>
          <w:b/>
          <w:sz w:val="22"/>
          <w:szCs w:val="22"/>
          <w:lang w:eastAsia="pt-BR"/>
        </w:rPr>
      </w:pPr>
      <w:r w:rsidRPr="00EC01AC">
        <w:rPr>
          <w:rFonts w:ascii="Cambria" w:hAnsi="Cambria" w:cs="Arial"/>
          <w:b/>
          <w:sz w:val="22"/>
          <w:szCs w:val="22"/>
        </w:rPr>
        <w:t>JOEDSON AMARAL DE OLIVEIRA</w:t>
      </w:r>
    </w:p>
    <w:p w14:paraId="2274DFCD" w14:textId="77777777" w:rsidR="00D8238E" w:rsidRPr="00EC01AC" w:rsidRDefault="00D8238E" w:rsidP="00D8238E">
      <w:pPr>
        <w:tabs>
          <w:tab w:val="left" w:pos="7620"/>
        </w:tabs>
        <w:jc w:val="center"/>
        <w:rPr>
          <w:rFonts w:ascii="Cambria" w:hAnsi="Cambria" w:cs="Arial"/>
          <w:b/>
          <w:sz w:val="22"/>
          <w:szCs w:val="22"/>
        </w:rPr>
      </w:pPr>
      <w:r w:rsidRPr="00EC01AC">
        <w:rPr>
          <w:rFonts w:ascii="Cambria" w:hAnsi="Cambria" w:cs="Arial"/>
          <w:b/>
          <w:sz w:val="22"/>
          <w:szCs w:val="22"/>
        </w:rPr>
        <w:t>Agente de Contratação</w:t>
      </w:r>
    </w:p>
    <w:p w14:paraId="78BA8F8A" w14:textId="77777777" w:rsidR="00D8238E" w:rsidRPr="00EC01AC" w:rsidRDefault="00D8238E" w:rsidP="00D8238E">
      <w:pPr>
        <w:tabs>
          <w:tab w:val="left" w:pos="7620"/>
        </w:tabs>
        <w:jc w:val="center"/>
        <w:rPr>
          <w:rFonts w:ascii="Cambria" w:hAnsi="Cambria" w:cs="Arial"/>
          <w:b/>
          <w:sz w:val="22"/>
          <w:szCs w:val="22"/>
        </w:rPr>
      </w:pPr>
      <w:r w:rsidRPr="00EC01AC">
        <w:rPr>
          <w:rFonts w:ascii="Cambria" w:hAnsi="Cambria" w:cs="Arial"/>
          <w:b/>
          <w:sz w:val="22"/>
          <w:szCs w:val="22"/>
        </w:rPr>
        <w:t>Portaria nº 023/2024</w:t>
      </w:r>
    </w:p>
    <w:p w14:paraId="282199B2" w14:textId="72852B34" w:rsidR="00D8238E" w:rsidRDefault="00D8238E" w:rsidP="00D8238E">
      <w:pPr>
        <w:tabs>
          <w:tab w:val="left" w:pos="1560"/>
        </w:tabs>
        <w:ind w:left="720"/>
        <w:contextualSpacing/>
        <w:jc w:val="center"/>
        <w:rPr>
          <w:rFonts w:ascii="Cambria" w:hAnsi="Cambria" w:cs="Arial"/>
          <w:b/>
          <w:sz w:val="22"/>
          <w:szCs w:val="22"/>
        </w:rPr>
      </w:pPr>
    </w:p>
    <w:p w14:paraId="79D754BC" w14:textId="54DAB166" w:rsidR="007158FD" w:rsidRDefault="007158FD" w:rsidP="00D8238E">
      <w:pPr>
        <w:tabs>
          <w:tab w:val="left" w:pos="1560"/>
        </w:tabs>
        <w:ind w:left="720"/>
        <w:contextualSpacing/>
        <w:jc w:val="center"/>
        <w:rPr>
          <w:rFonts w:ascii="Cambria" w:hAnsi="Cambria" w:cs="Arial"/>
          <w:b/>
          <w:sz w:val="22"/>
          <w:szCs w:val="22"/>
        </w:rPr>
      </w:pPr>
    </w:p>
    <w:p w14:paraId="64D46EB1" w14:textId="44A777EF" w:rsidR="007158FD" w:rsidRDefault="007158FD" w:rsidP="00D8238E">
      <w:pPr>
        <w:tabs>
          <w:tab w:val="left" w:pos="1560"/>
        </w:tabs>
        <w:ind w:left="720"/>
        <w:contextualSpacing/>
        <w:jc w:val="center"/>
        <w:rPr>
          <w:rFonts w:ascii="Cambria" w:hAnsi="Cambria" w:cs="Arial"/>
          <w:b/>
          <w:sz w:val="22"/>
          <w:szCs w:val="22"/>
        </w:rPr>
      </w:pPr>
    </w:p>
    <w:p w14:paraId="67B0DA6C" w14:textId="06B84FD5" w:rsidR="007158FD" w:rsidRDefault="007158FD" w:rsidP="00D8238E">
      <w:pPr>
        <w:tabs>
          <w:tab w:val="left" w:pos="1560"/>
        </w:tabs>
        <w:ind w:left="720"/>
        <w:contextualSpacing/>
        <w:jc w:val="center"/>
        <w:rPr>
          <w:rFonts w:ascii="Cambria" w:hAnsi="Cambria" w:cs="Arial"/>
          <w:b/>
          <w:sz w:val="22"/>
          <w:szCs w:val="22"/>
        </w:rPr>
      </w:pPr>
    </w:p>
    <w:p w14:paraId="67DB55C0" w14:textId="64758981" w:rsidR="007158FD" w:rsidRDefault="007158FD" w:rsidP="00D8238E">
      <w:pPr>
        <w:tabs>
          <w:tab w:val="left" w:pos="1560"/>
        </w:tabs>
        <w:ind w:left="720"/>
        <w:contextualSpacing/>
        <w:jc w:val="center"/>
        <w:rPr>
          <w:rFonts w:ascii="Cambria" w:hAnsi="Cambria" w:cs="Arial"/>
          <w:b/>
          <w:sz w:val="22"/>
          <w:szCs w:val="22"/>
        </w:rPr>
      </w:pPr>
    </w:p>
    <w:p w14:paraId="0C290324" w14:textId="1C6A376D" w:rsidR="007158FD" w:rsidRDefault="007158FD" w:rsidP="00D8238E">
      <w:pPr>
        <w:tabs>
          <w:tab w:val="left" w:pos="1560"/>
        </w:tabs>
        <w:ind w:left="720"/>
        <w:contextualSpacing/>
        <w:jc w:val="center"/>
        <w:rPr>
          <w:rFonts w:ascii="Cambria" w:hAnsi="Cambria" w:cs="Arial"/>
          <w:b/>
          <w:sz w:val="22"/>
          <w:szCs w:val="22"/>
        </w:rPr>
      </w:pPr>
    </w:p>
    <w:p w14:paraId="31DCFEAE" w14:textId="062327E4" w:rsidR="007158FD" w:rsidRDefault="007158FD" w:rsidP="00D8238E">
      <w:pPr>
        <w:tabs>
          <w:tab w:val="left" w:pos="1560"/>
        </w:tabs>
        <w:ind w:left="720"/>
        <w:contextualSpacing/>
        <w:jc w:val="center"/>
        <w:rPr>
          <w:rFonts w:ascii="Cambria" w:hAnsi="Cambria" w:cs="Arial"/>
          <w:b/>
          <w:sz w:val="22"/>
          <w:szCs w:val="22"/>
        </w:rPr>
      </w:pPr>
    </w:p>
    <w:p w14:paraId="0DBDFEAB" w14:textId="4CDF995F" w:rsidR="007158FD" w:rsidRDefault="007158FD" w:rsidP="00D8238E">
      <w:pPr>
        <w:tabs>
          <w:tab w:val="left" w:pos="1560"/>
        </w:tabs>
        <w:ind w:left="720"/>
        <w:contextualSpacing/>
        <w:jc w:val="center"/>
        <w:rPr>
          <w:rFonts w:ascii="Cambria" w:hAnsi="Cambria" w:cs="Arial"/>
          <w:b/>
          <w:sz w:val="22"/>
          <w:szCs w:val="22"/>
        </w:rPr>
      </w:pPr>
    </w:p>
    <w:p w14:paraId="390BB4A5" w14:textId="77777777" w:rsidR="007158FD" w:rsidRPr="00EC01AC" w:rsidRDefault="007158FD" w:rsidP="00D8238E">
      <w:pPr>
        <w:tabs>
          <w:tab w:val="left" w:pos="1560"/>
        </w:tabs>
        <w:ind w:left="720"/>
        <w:contextualSpacing/>
        <w:jc w:val="center"/>
        <w:rPr>
          <w:rFonts w:ascii="Cambria" w:hAnsi="Cambria" w:cs="Arial"/>
          <w:b/>
          <w:sz w:val="22"/>
          <w:szCs w:val="22"/>
        </w:rPr>
      </w:pPr>
    </w:p>
    <w:p w14:paraId="2C11FF2F" w14:textId="77777777" w:rsidR="00D8238E" w:rsidRDefault="00D8238E" w:rsidP="00D8238E">
      <w:pPr>
        <w:tabs>
          <w:tab w:val="left" w:pos="1560"/>
        </w:tabs>
        <w:ind w:left="720"/>
        <w:contextualSpacing/>
        <w:jc w:val="center"/>
        <w:rPr>
          <w:rFonts w:ascii="Arial" w:hAnsi="Arial" w:cs="Arial"/>
          <w:b/>
          <w:sz w:val="22"/>
          <w:szCs w:val="22"/>
        </w:rPr>
      </w:pPr>
    </w:p>
    <w:p w14:paraId="4977666C" w14:textId="77777777" w:rsidR="00D8238E" w:rsidRPr="00180264" w:rsidRDefault="00D8238E" w:rsidP="00D8238E">
      <w:pPr>
        <w:tabs>
          <w:tab w:val="left" w:pos="1560"/>
        </w:tabs>
        <w:ind w:left="720"/>
        <w:contextualSpacing/>
        <w:jc w:val="center"/>
        <w:rPr>
          <w:b/>
          <w:sz w:val="22"/>
          <w:szCs w:val="22"/>
        </w:rPr>
      </w:pPr>
      <w:r w:rsidRPr="00180264">
        <w:rPr>
          <w:b/>
          <w:sz w:val="22"/>
          <w:szCs w:val="22"/>
        </w:rPr>
        <w:t>ANEXO I - TERMO REFERÊNCIA</w:t>
      </w:r>
    </w:p>
    <w:p w14:paraId="04A1077E" w14:textId="77777777" w:rsidR="00D8238E" w:rsidRPr="00180264" w:rsidRDefault="00D8238E" w:rsidP="00D8238E">
      <w:pPr>
        <w:tabs>
          <w:tab w:val="left" w:pos="1560"/>
        </w:tabs>
        <w:ind w:left="720"/>
        <w:contextualSpacing/>
        <w:jc w:val="center"/>
        <w:rPr>
          <w:sz w:val="22"/>
          <w:szCs w:val="22"/>
        </w:rPr>
      </w:pPr>
    </w:p>
    <w:p w14:paraId="30A9207A" w14:textId="77777777" w:rsidR="00D8238E" w:rsidRPr="00180264" w:rsidRDefault="00D8238E" w:rsidP="00D8238E">
      <w:pPr>
        <w:tabs>
          <w:tab w:val="left" w:pos="1560"/>
        </w:tabs>
        <w:contextualSpacing/>
        <w:jc w:val="center"/>
        <w:rPr>
          <w:b/>
          <w:sz w:val="22"/>
          <w:szCs w:val="22"/>
        </w:rPr>
      </w:pPr>
      <w:r w:rsidRPr="00180264">
        <w:rPr>
          <w:b/>
          <w:sz w:val="22"/>
          <w:szCs w:val="22"/>
        </w:rPr>
        <w:t>TERMO REFERÊNCIA – DISPENSA DE LICITAÇÃO Nº 004-2024</w:t>
      </w:r>
    </w:p>
    <w:tbl>
      <w:tblPr>
        <w:tblW w:w="95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D8238E" w:rsidRPr="00180264" w14:paraId="02015CCD" w14:textId="77777777" w:rsidTr="00684CDF">
        <w:trPr>
          <w:trHeight w:val="129"/>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634FA888" w14:textId="77777777" w:rsidR="00D8238E" w:rsidRPr="00180264" w:rsidRDefault="00D8238E" w:rsidP="00D8238E">
            <w:pPr>
              <w:numPr>
                <w:ilvl w:val="0"/>
                <w:numId w:val="1"/>
              </w:numPr>
              <w:tabs>
                <w:tab w:val="left" w:pos="415"/>
              </w:tabs>
              <w:suppressAutoHyphens w:val="0"/>
              <w:ind w:firstLine="30"/>
              <w:contextualSpacing/>
              <w:jc w:val="both"/>
              <w:rPr>
                <w:b/>
              </w:rPr>
            </w:pPr>
            <w:r w:rsidRPr="00180264">
              <w:rPr>
                <w:b/>
                <w:sz w:val="22"/>
                <w:szCs w:val="22"/>
              </w:rPr>
              <w:t xml:space="preserve">DO OBJETO  </w:t>
            </w:r>
          </w:p>
        </w:tc>
      </w:tr>
      <w:tr w:rsidR="00D8238E" w:rsidRPr="00180264" w14:paraId="2250AFF8"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0951CD76" w14:textId="77777777" w:rsidR="00D8238E" w:rsidRPr="00180264" w:rsidRDefault="00D8238E" w:rsidP="00850BEB">
            <w:pPr>
              <w:jc w:val="both"/>
              <w:rPr>
                <w:b/>
              </w:rPr>
            </w:pPr>
            <w:r w:rsidRPr="00180264">
              <w:rPr>
                <w:bCs/>
                <w:sz w:val="22"/>
                <w:szCs w:val="22"/>
              </w:rPr>
              <w:t xml:space="preserve">1.1. O objeto do presente processo visa à </w:t>
            </w:r>
            <w:r w:rsidRPr="00180264">
              <w:rPr>
                <w:rStyle w:val="Fontepargpadro4"/>
                <w:b/>
                <w:color w:val="000000"/>
                <w:sz w:val="22"/>
                <w:szCs w:val="22"/>
              </w:rPr>
              <w:t>CONTRATAÇÃO DE EMPRESA ESPECIALIZADA PARA A REALIZAÇÃO DA REAVALIAÇÃO ATUARIAL/2025, COM DATA FOCAL EM 31/12/2024</w:t>
            </w:r>
            <w:r w:rsidRPr="00180264">
              <w:rPr>
                <w:b/>
                <w:sz w:val="22"/>
                <w:szCs w:val="22"/>
              </w:rPr>
              <w:t>.</w:t>
            </w:r>
          </w:p>
          <w:p w14:paraId="2243E90F" w14:textId="77777777" w:rsidR="00D8238E" w:rsidRPr="00180264" w:rsidRDefault="00D8238E" w:rsidP="00850BEB">
            <w:pPr>
              <w:autoSpaceDE w:val="0"/>
              <w:autoSpaceDN w:val="0"/>
              <w:adjustRightInd w:val="0"/>
              <w:jc w:val="both"/>
              <w:rPr>
                <w:b/>
                <w:lang w:eastAsia="pt-BR"/>
              </w:rPr>
            </w:pPr>
          </w:p>
        </w:tc>
      </w:tr>
      <w:tr w:rsidR="00D8238E" w:rsidRPr="00180264" w14:paraId="7A9B249A" w14:textId="77777777" w:rsidTr="00684CDF">
        <w:trPr>
          <w:trHeight w:val="269"/>
        </w:trPr>
        <w:tc>
          <w:tcPr>
            <w:tcW w:w="9574" w:type="dxa"/>
            <w:tcBorders>
              <w:top w:val="single" w:sz="4" w:space="0" w:color="auto"/>
              <w:left w:val="single" w:sz="4" w:space="0" w:color="auto"/>
              <w:bottom w:val="single" w:sz="4" w:space="0" w:color="auto"/>
              <w:right w:val="single" w:sz="4" w:space="0" w:color="auto"/>
            </w:tcBorders>
            <w:shd w:val="clear" w:color="auto" w:fill="BFBFBF"/>
          </w:tcPr>
          <w:p w14:paraId="0C7B8B49" w14:textId="77777777" w:rsidR="00D8238E" w:rsidRPr="00180264" w:rsidRDefault="00D8238E" w:rsidP="00850BEB">
            <w:pPr>
              <w:contextualSpacing/>
              <w:jc w:val="both"/>
              <w:rPr>
                <w:b/>
              </w:rPr>
            </w:pPr>
            <w:r w:rsidRPr="00180264">
              <w:rPr>
                <w:b/>
                <w:sz w:val="22"/>
                <w:szCs w:val="22"/>
              </w:rPr>
              <w:t xml:space="preserve">2. JUSTIFICATIVA </w:t>
            </w:r>
          </w:p>
        </w:tc>
      </w:tr>
      <w:tr w:rsidR="00D8238E" w:rsidRPr="00180264" w14:paraId="77849BD0"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7CA42EC6" w14:textId="5F5005CA" w:rsidR="00D8238E" w:rsidRPr="00180264" w:rsidRDefault="00D8238E" w:rsidP="00850BEB">
            <w:pPr>
              <w:jc w:val="both"/>
            </w:pPr>
            <w:r w:rsidRPr="00180264">
              <w:rPr>
                <w:bCs/>
                <w:sz w:val="22"/>
                <w:szCs w:val="22"/>
              </w:rPr>
              <w:t xml:space="preserve">2.1. </w:t>
            </w:r>
            <w:bookmarkStart w:id="0" w:name="_Hlk115423550"/>
            <w:r w:rsidRPr="00180264">
              <w:rPr>
                <w:color w:val="000000"/>
                <w:sz w:val="22"/>
                <w:szCs w:val="22"/>
                <w:shd w:val="clear" w:color="auto" w:fill="FFFFFF"/>
                <w:lang w:eastAsia="pt-BR"/>
              </w:rPr>
              <w:t>Pelo presente vimos justificar</w:t>
            </w:r>
            <w:r w:rsidRPr="00180264">
              <w:rPr>
                <w:color w:val="000000"/>
                <w:sz w:val="22"/>
                <w:szCs w:val="22"/>
                <w:shd w:val="clear" w:color="auto" w:fill="FFFFFF"/>
              </w:rPr>
              <w:t xml:space="preserve"> a necessidade </w:t>
            </w:r>
            <w:r w:rsidRPr="00180264">
              <w:rPr>
                <w:rStyle w:val="Fontepargpadro4"/>
                <w:b/>
                <w:color w:val="000000"/>
                <w:sz w:val="22"/>
                <w:szCs w:val="22"/>
              </w:rPr>
              <w:t>CONTRATAÇÃO DE EMPRESA ESPECIALIZADA PARA A REALIZAÇÃO DA REAVALIAÇÃO ATUARIAL/2025, COM DATA FOCAL EM 31/12/2024</w:t>
            </w:r>
            <w:r w:rsidRPr="00180264">
              <w:rPr>
                <w:sz w:val="22"/>
                <w:szCs w:val="22"/>
              </w:rPr>
              <w:t>.</w:t>
            </w:r>
          </w:p>
          <w:p w14:paraId="41A34EE0" w14:textId="77777777" w:rsidR="00D8238E" w:rsidRPr="00180264" w:rsidRDefault="00D8238E" w:rsidP="00850BEB">
            <w:pPr>
              <w:ind w:firstLine="1168"/>
              <w:jc w:val="both"/>
              <w:rPr>
                <w:rFonts w:eastAsia="Batang"/>
                <w:lang w:eastAsia="pt-BR"/>
              </w:rPr>
            </w:pPr>
            <w:r w:rsidRPr="00180264">
              <w:rPr>
                <w:rFonts w:eastAsia="Batang"/>
                <w:sz w:val="22"/>
                <w:szCs w:val="22"/>
                <w:lang w:eastAsia="pt-BR"/>
              </w:rPr>
              <w:t>Sendo assim, espera-se com esta contratação obter melhores condições para execução dos serviços desempenhados pela equipe técnica do Vera-Previ.</w:t>
            </w:r>
          </w:p>
          <w:p w14:paraId="3115C569" w14:textId="77777777" w:rsidR="00D8238E" w:rsidRPr="00180264" w:rsidRDefault="00D8238E" w:rsidP="00850BEB">
            <w:pPr>
              <w:ind w:firstLine="1168"/>
              <w:jc w:val="both"/>
            </w:pPr>
          </w:p>
          <w:bookmarkEnd w:id="0"/>
          <w:p w14:paraId="2B432569" w14:textId="77777777" w:rsidR="00D8238E" w:rsidRPr="00180264" w:rsidRDefault="00D8238E" w:rsidP="00850BEB">
            <w:pPr>
              <w:ind w:left="37" w:firstLine="1131"/>
              <w:jc w:val="both"/>
            </w:pPr>
            <w:r w:rsidRPr="00180264">
              <w:rPr>
                <w:bCs/>
                <w:sz w:val="22"/>
                <w:szCs w:val="22"/>
              </w:rPr>
              <w:t xml:space="preserve">Nesse prisma, justificada a necessidade, indicamos a </w:t>
            </w:r>
            <w:r w:rsidRPr="00180264">
              <w:rPr>
                <w:sz w:val="22"/>
                <w:szCs w:val="22"/>
              </w:rPr>
              <w:t>contratação através de DISPENSA DE LICITAÇÃO, com fundamento no art. 75, II da Lei Federal nº 14.133/2021, transcrito:</w:t>
            </w:r>
          </w:p>
          <w:p w14:paraId="49FF05EF" w14:textId="77777777" w:rsidR="00D8238E" w:rsidRPr="00180264" w:rsidRDefault="00D8238E" w:rsidP="00850BEB">
            <w:pPr>
              <w:tabs>
                <w:tab w:val="left" w:pos="7620"/>
              </w:tabs>
              <w:suppressAutoHyphens w:val="0"/>
              <w:ind w:left="2302"/>
              <w:jc w:val="both"/>
              <w:rPr>
                <w:b/>
                <w:lang w:eastAsia="pt-BR"/>
              </w:rPr>
            </w:pPr>
            <w:r w:rsidRPr="00180264">
              <w:rPr>
                <w:b/>
                <w:sz w:val="22"/>
                <w:szCs w:val="22"/>
                <w:lang w:eastAsia="pt-BR"/>
              </w:rPr>
              <w:t xml:space="preserve">Art. 75. É dispensável a licitação: </w:t>
            </w:r>
          </w:p>
          <w:p w14:paraId="57938507" w14:textId="77777777" w:rsidR="00D8238E" w:rsidRPr="00180264" w:rsidRDefault="00D8238E" w:rsidP="00850BEB">
            <w:pPr>
              <w:tabs>
                <w:tab w:val="left" w:pos="7620"/>
              </w:tabs>
              <w:suppressAutoHyphens w:val="0"/>
              <w:ind w:left="2302"/>
              <w:jc w:val="both"/>
              <w:rPr>
                <w:b/>
              </w:rPr>
            </w:pPr>
            <w:r w:rsidRPr="00180264">
              <w:rPr>
                <w:b/>
                <w:sz w:val="22"/>
                <w:szCs w:val="22"/>
              </w:rPr>
              <w:t xml:space="preserve">II - </w:t>
            </w:r>
            <w:r>
              <w:rPr>
                <w:b/>
                <w:sz w:val="22"/>
                <w:szCs w:val="22"/>
              </w:rPr>
              <w:t>P</w:t>
            </w:r>
            <w:r w:rsidRPr="00180264">
              <w:rPr>
                <w:b/>
                <w:sz w:val="22"/>
                <w:szCs w:val="22"/>
              </w:rPr>
              <w:t>ara contratação que envolva valores inferiores a R$ 50.000,00 (cinquenta mil reais), no caso de outros serviços e compras;</w:t>
            </w:r>
          </w:p>
          <w:p w14:paraId="51634A43" w14:textId="77777777" w:rsidR="00D8238E" w:rsidRPr="00180264" w:rsidRDefault="00D8238E" w:rsidP="00850BEB">
            <w:pPr>
              <w:tabs>
                <w:tab w:val="left" w:pos="7620"/>
              </w:tabs>
              <w:suppressAutoHyphens w:val="0"/>
              <w:ind w:left="2302"/>
              <w:jc w:val="both"/>
            </w:pPr>
          </w:p>
          <w:p w14:paraId="6924DBAE" w14:textId="77777777" w:rsidR="00D8238E" w:rsidRPr="00180264" w:rsidRDefault="00D8238E" w:rsidP="00850BEB">
            <w:pPr>
              <w:tabs>
                <w:tab w:val="left" w:pos="7620"/>
              </w:tabs>
              <w:suppressAutoHyphens w:val="0"/>
              <w:ind w:left="34" w:firstLine="1134"/>
              <w:jc w:val="both"/>
            </w:pPr>
            <w:r w:rsidRPr="00180264">
              <w:rPr>
                <w:sz w:val="22"/>
                <w:szCs w:val="22"/>
              </w:rPr>
              <w:t>Entretanto, o Decreto Federal nº 11.871, de 2023, reajustou os valores previstos na Lei nº 14.133/2021, que assim passou a definir:</w:t>
            </w:r>
          </w:p>
          <w:p w14:paraId="460C9F44" w14:textId="77777777" w:rsidR="00D8238E" w:rsidRPr="00180264" w:rsidRDefault="00D8238E" w:rsidP="00850BEB">
            <w:pPr>
              <w:tabs>
                <w:tab w:val="left" w:pos="7620"/>
              </w:tabs>
              <w:suppressAutoHyphens w:val="0"/>
              <w:ind w:left="34" w:firstLine="1134"/>
              <w:jc w:val="both"/>
            </w:pP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456"/>
            </w:tblGrid>
            <w:tr w:rsidR="00D8238E" w:rsidRPr="00180264" w14:paraId="5E280F3A" w14:textId="77777777" w:rsidTr="00850BEB">
              <w:tc>
                <w:tcPr>
                  <w:tcW w:w="3764" w:type="dxa"/>
                  <w:shd w:val="clear" w:color="auto" w:fill="auto"/>
                </w:tcPr>
                <w:p w14:paraId="6D46D39C" w14:textId="77777777" w:rsidR="00D8238E" w:rsidRPr="00180264" w:rsidRDefault="00D8238E" w:rsidP="00850BEB">
                  <w:pPr>
                    <w:tabs>
                      <w:tab w:val="left" w:pos="7620"/>
                    </w:tabs>
                    <w:jc w:val="both"/>
                    <w:rPr>
                      <w:b/>
                    </w:rPr>
                  </w:pPr>
                  <w:r w:rsidRPr="00180264">
                    <w:rPr>
                      <w:b/>
                      <w:sz w:val="22"/>
                      <w:szCs w:val="22"/>
                    </w:rPr>
                    <w:t>Dispositivo</w:t>
                  </w:r>
                </w:p>
              </w:tc>
              <w:tc>
                <w:tcPr>
                  <w:tcW w:w="2456" w:type="dxa"/>
                  <w:shd w:val="clear" w:color="auto" w:fill="auto"/>
                </w:tcPr>
                <w:p w14:paraId="5130F4B1" w14:textId="77777777" w:rsidR="00D8238E" w:rsidRPr="00180264" w:rsidRDefault="00D8238E" w:rsidP="00850BEB">
                  <w:pPr>
                    <w:tabs>
                      <w:tab w:val="left" w:pos="7620"/>
                    </w:tabs>
                    <w:jc w:val="both"/>
                    <w:rPr>
                      <w:b/>
                    </w:rPr>
                  </w:pPr>
                  <w:r w:rsidRPr="00180264">
                    <w:rPr>
                      <w:b/>
                      <w:sz w:val="22"/>
                      <w:szCs w:val="22"/>
                    </w:rPr>
                    <w:t>Valores Atualizados</w:t>
                  </w:r>
                </w:p>
              </w:tc>
            </w:tr>
            <w:tr w:rsidR="00D8238E" w:rsidRPr="00180264" w14:paraId="71FBCE4F" w14:textId="77777777" w:rsidTr="00850BEB">
              <w:tc>
                <w:tcPr>
                  <w:tcW w:w="3764" w:type="dxa"/>
                  <w:shd w:val="clear" w:color="auto" w:fill="auto"/>
                </w:tcPr>
                <w:p w14:paraId="41DD179C" w14:textId="77777777" w:rsidR="00D8238E" w:rsidRPr="00180264" w:rsidRDefault="00D8238E" w:rsidP="00850BEB">
                  <w:pPr>
                    <w:tabs>
                      <w:tab w:val="left" w:pos="7620"/>
                    </w:tabs>
                    <w:jc w:val="both"/>
                  </w:pPr>
                  <w:r w:rsidRPr="00180264">
                    <w:rPr>
                      <w:sz w:val="22"/>
                      <w:szCs w:val="22"/>
                    </w:rPr>
                    <w:t>Art. 75, caput, inciso I</w:t>
                  </w:r>
                </w:p>
              </w:tc>
              <w:tc>
                <w:tcPr>
                  <w:tcW w:w="2456" w:type="dxa"/>
                  <w:shd w:val="clear" w:color="auto" w:fill="auto"/>
                </w:tcPr>
                <w:p w14:paraId="59DF98F5" w14:textId="77777777" w:rsidR="00D8238E" w:rsidRPr="00180264" w:rsidRDefault="00D8238E" w:rsidP="00850BEB">
                  <w:pPr>
                    <w:tabs>
                      <w:tab w:val="left" w:pos="7620"/>
                    </w:tabs>
                    <w:jc w:val="both"/>
                  </w:pPr>
                  <w:r w:rsidRPr="00180264">
                    <w:rPr>
                      <w:sz w:val="22"/>
                      <w:szCs w:val="22"/>
                    </w:rPr>
                    <w:t>R$ 119.812,02</w:t>
                  </w:r>
                </w:p>
              </w:tc>
            </w:tr>
            <w:tr w:rsidR="00D8238E" w:rsidRPr="00180264" w14:paraId="5FCEA67D" w14:textId="77777777" w:rsidTr="00850BEB">
              <w:tc>
                <w:tcPr>
                  <w:tcW w:w="3764" w:type="dxa"/>
                  <w:shd w:val="clear" w:color="auto" w:fill="auto"/>
                </w:tcPr>
                <w:p w14:paraId="6426AEB3" w14:textId="77777777" w:rsidR="00D8238E" w:rsidRPr="00180264" w:rsidRDefault="00D8238E" w:rsidP="00850BEB">
                  <w:pPr>
                    <w:tabs>
                      <w:tab w:val="left" w:pos="7620"/>
                    </w:tabs>
                    <w:jc w:val="both"/>
                    <w:rPr>
                      <w:b/>
                    </w:rPr>
                  </w:pPr>
                  <w:r w:rsidRPr="00180264">
                    <w:rPr>
                      <w:b/>
                      <w:sz w:val="22"/>
                      <w:szCs w:val="22"/>
                    </w:rPr>
                    <w:t>Art. 75, caput, inciso II</w:t>
                  </w:r>
                </w:p>
              </w:tc>
              <w:tc>
                <w:tcPr>
                  <w:tcW w:w="2456" w:type="dxa"/>
                  <w:shd w:val="clear" w:color="auto" w:fill="auto"/>
                </w:tcPr>
                <w:p w14:paraId="3B08E890" w14:textId="77777777" w:rsidR="00D8238E" w:rsidRPr="00180264" w:rsidRDefault="00D8238E" w:rsidP="00850BEB">
                  <w:pPr>
                    <w:tabs>
                      <w:tab w:val="left" w:pos="7620"/>
                    </w:tabs>
                    <w:jc w:val="both"/>
                    <w:rPr>
                      <w:b/>
                    </w:rPr>
                  </w:pPr>
                  <w:r w:rsidRPr="00180264">
                    <w:rPr>
                      <w:b/>
                      <w:sz w:val="22"/>
                      <w:szCs w:val="22"/>
                    </w:rPr>
                    <w:t>R$ 59.906,02</w:t>
                  </w:r>
                </w:p>
              </w:tc>
            </w:tr>
          </w:tbl>
          <w:p w14:paraId="1A70E16C" w14:textId="77777777" w:rsidR="00D8238E" w:rsidRPr="00180264" w:rsidRDefault="00D8238E" w:rsidP="00850BEB">
            <w:pPr>
              <w:jc w:val="both"/>
              <w:rPr>
                <w:bCs/>
                <w:lang w:eastAsia="pt-BR"/>
              </w:rPr>
            </w:pPr>
          </w:p>
        </w:tc>
      </w:tr>
      <w:tr w:rsidR="00D8238E" w:rsidRPr="00180264" w14:paraId="675BCE9B"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355A6184" w14:textId="77777777" w:rsidR="00D8238E" w:rsidRPr="00180264" w:rsidRDefault="00D8238E" w:rsidP="00850BEB">
            <w:pPr>
              <w:contextualSpacing/>
              <w:jc w:val="both"/>
              <w:rPr>
                <w:b/>
              </w:rPr>
            </w:pPr>
            <w:r w:rsidRPr="00180264">
              <w:rPr>
                <w:b/>
                <w:sz w:val="22"/>
                <w:szCs w:val="22"/>
              </w:rPr>
              <w:t xml:space="preserve">3.  DO ORÇAMENTO E DA INDICAÇÃO DA MODALIDADE </w:t>
            </w:r>
          </w:p>
        </w:tc>
      </w:tr>
      <w:tr w:rsidR="00D8238E" w:rsidRPr="00180264" w14:paraId="282327BA" w14:textId="77777777" w:rsidTr="00850BEB">
        <w:trPr>
          <w:trHeight w:val="699"/>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4811FF5A" w14:textId="77777777" w:rsidR="00D8238E" w:rsidRPr="00180264" w:rsidRDefault="00D8238E" w:rsidP="00850BEB">
            <w:pPr>
              <w:ind w:left="37"/>
              <w:jc w:val="both"/>
            </w:pPr>
            <w:r w:rsidRPr="00180264">
              <w:rPr>
                <w:sz w:val="22"/>
                <w:szCs w:val="22"/>
              </w:rPr>
              <w:t xml:space="preserve">3.1. Outrossim, informamos que foram realizados orçamentos dos serviços a serem contratados, sendo o menor valor global no valor de </w:t>
            </w:r>
            <w:r w:rsidRPr="00180264">
              <w:rPr>
                <w:b/>
                <w:bCs/>
                <w:sz w:val="22"/>
                <w:szCs w:val="22"/>
              </w:rPr>
              <w:t>R</w:t>
            </w:r>
            <w:r w:rsidRPr="00180264">
              <w:rPr>
                <w:b/>
                <w:bCs/>
                <w:sz w:val="22"/>
                <w:szCs w:val="22"/>
                <w:u w:val="single"/>
              </w:rPr>
              <w:t>$</w:t>
            </w:r>
            <w:r>
              <w:rPr>
                <w:b/>
                <w:bCs/>
                <w:sz w:val="22"/>
                <w:szCs w:val="22"/>
                <w:u w:val="single"/>
              </w:rPr>
              <w:t xml:space="preserve"> </w:t>
            </w:r>
            <w:r w:rsidRPr="00180264">
              <w:rPr>
                <w:b/>
                <w:bCs/>
                <w:sz w:val="22"/>
                <w:szCs w:val="22"/>
                <w:u w:val="single"/>
              </w:rPr>
              <w:t>15.686,14 (quinze mil seiscentos e oitenta e seis reais e quatorze centavos)</w:t>
            </w:r>
            <w:r w:rsidRPr="00180264">
              <w:rPr>
                <w:sz w:val="22"/>
                <w:szCs w:val="22"/>
              </w:rPr>
              <w:t xml:space="preserve">, valor este, que possibilita a contratação através de </w:t>
            </w:r>
            <w:r w:rsidRPr="00180264">
              <w:rPr>
                <w:b/>
                <w:sz w:val="22"/>
                <w:szCs w:val="22"/>
              </w:rPr>
              <w:t>DISPENSA DE LICITAÇÃO</w:t>
            </w:r>
            <w:r w:rsidRPr="00180264">
              <w:rPr>
                <w:sz w:val="22"/>
                <w:szCs w:val="22"/>
              </w:rPr>
              <w:t>, com fundamento no art. 75, II da Lei Federal nº 14.133/2021.</w:t>
            </w:r>
          </w:p>
          <w:p w14:paraId="757E00E0" w14:textId="77777777" w:rsidR="00D8238E" w:rsidRPr="00180264" w:rsidRDefault="00D8238E" w:rsidP="00850BEB">
            <w:pPr>
              <w:ind w:left="37"/>
              <w:jc w:val="both"/>
            </w:pPr>
          </w:p>
          <w:p w14:paraId="7DF481C4" w14:textId="77777777" w:rsidR="00D8238E" w:rsidRPr="00180264" w:rsidRDefault="00D8238E" w:rsidP="00850BEB">
            <w:pPr>
              <w:jc w:val="both"/>
              <w:rPr>
                <w:color w:val="000000"/>
              </w:rPr>
            </w:pPr>
            <w:r w:rsidRPr="00180264">
              <w:rPr>
                <w:sz w:val="22"/>
                <w:szCs w:val="22"/>
              </w:rPr>
              <w:t xml:space="preserve">3.2. Informamos ainda, dentre os orçamentos (documentos anexos) realizados, o menor valor orçado, foi apresentado pela empresa </w:t>
            </w:r>
            <w:r w:rsidRPr="00180264">
              <w:rPr>
                <w:b/>
                <w:bCs/>
                <w:sz w:val="22"/>
                <w:szCs w:val="22"/>
              </w:rPr>
              <w:t>I.F</w:t>
            </w:r>
            <w:r>
              <w:rPr>
                <w:b/>
                <w:bCs/>
                <w:sz w:val="22"/>
                <w:szCs w:val="22"/>
              </w:rPr>
              <w:t xml:space="preserve"> </w:t>
            </w:r>
            <w:r w:rsidRPr="00180264">
              <w:rPr>
                <w:b/>
                <w:bCs/>
                <w:sz w:val="22"/>
                <w:szCs w:val="22"/>
              </w:rPr>
              <w:t>CONSULTORIA ATUARIAL LTDA</w:t>
            </w:r>
            <w:r w:rsidRPr="00180264">
              <w:rPr>
                <w:sz w:val="22"/>
                <w:szCs w:val="22"/>
              </w:rPr>
              <w:t xml:space="preserve">, inscrita no </w:t>
            </w:r>
            <w:r w:rsidRPr="00180264">
              <w:rPr>
                <w:b/>
                <w:sz w:val="22"/>
                <w:szCs w:val="22"/>
              </w:rPr>
              <w:t>CNPJ nº 10.541.510/0001-20</w:t>
            </w:r>
            <w:r w:rsidRPr="00180264">
              <w:rPr>
                <w:sz w:val="22"/>
                <w:szCs w:val="22"/>
              </w:rPr>
              <w:t>, razão pela qual indicamos a contratação dos serviços através da referida empresa, ou</w:t>
            </w:r>
            <w:r w:rsidRPr="00180264">
              <w:rPr>
                <w:color w:val="000000"/>
                <w:sz w:val="22"/>
                <w:szCs w:val="22"/>
              </w:rPr>
              <w:t xml:space="preserve"> propostas adicionais de eventuais interessados, devendo ser selecionada a proposta mais vantajosa.</w:t>
            </w:r>
          </w:p>
        </w:tc>
      </w:tr>
      <w:tr w:rsidR="00D8238E" w:rsidRPr="00180264" w14:paraId="12C87895"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67B7D738" w14:textId="77777777" w:rsidR="00D8238E" w:rsidRPr="00180264" w:rsidRDefault="00D8238E" w:rsidP="00850BEB">
            <w:pPr>
              <w:contextualSpacing/>
              <w:jc w:val="both"/>
              <w:rPr>
                <w:rFonts w:eastAsia="Calibri"/>
                <w:b/>
                <w:lang w:eastAsia="en-US"/>
              </w:rPr>
            </w:pPr>
            <w:bookmarkStart w:id="1" w:name="_Hlk179794606"/>
            <w:r w:rsidRPr="00180264">
              <w:rPr>
                <w:rFonts w:eastAsia="Calibri"/>
                <w:b/>
                <w:sz w:val="22"/>
                <w:szCs w:val="22"/>
                <w:lang w:eastAsia="en-US"/>
              </w:rPr>
              <w:t xml:space="preserve">4. DA EXECUÇÃO DOS SERVIÇOS </w:t>
            </w:r>
          </w:p>
        </w:tc>
      </w:tr>
      <w:tr w:rsidR="00D8238E" w:rsidRPr="00180264" w14:paraId="714A95F6"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2FC69B8F" w14:textId="77777777" w:rsidR="00D8238E" w:rsidRPr="00724AEF" w:rsidRDefault="00D8238E" w:rsidP="00850BEB">
            <w:pPr>
              <w:jc w:val="both"/>
            </w:pPr>
            <w:r w:rsidRPr="00180264">
              <w:rPr>
                <w:rFonts w:eastAsia="Calibri"/>
                <w:sz w:val="22"/>
                <w:szCs w:val="22"/>
                <w:lang w:eastAsia="en-US"/>
              </w:rPr>
              <w:t>4.1</w:t>
            </w:r>
            <w:r w:rsidRPr="00180264">
              <w:rPr>
                <w:color w:val="000000"/>
                <w:sz w:val="22"/>
                <w:szCs w:val="22"/>
              </w:rPr>
              <w:t>.</w:t>
            </w:r>
            <w:r w:rsidRPr="00180264">
              <w:rPr>
                <w:rFonts w:eastAsia="Calibri"/>
                <w:bCs/>
                <w:sz w:val="22"/>
                <w:szCs w:val="22"/>
                <w:lang w:eastAsia="en-US"/>
              </w:rPr>
              <w:t xml:space="preserve"> O objeto do presente processo visa a </w:t>
            </w:r>
            <w:r w:rsidRPr="00180264">
              <w:rPr>
                <w:rStyle w:val="Fontepargpadro4"/>
                <w:b/>
                <w:color w:val="000000"/>
                <w:sz w:val="22"/>
                <w:szCs w:val="22"/>
              </w:rPr>
              <w:t>contratação de empresa especializada para a realização da reavaliação atuarial/2025, com data focal em 31/12/2024</w:t>
            </w:r>
            <w:r w:rsidRPr="00180264">
              <w:rPr>
                <w:sz w:val="22"/>
                <w:szCs w:val="22"/>
              </w:rPr>
              <w:t>.</w:t>
            </w:r>
          </w:p>
        </w:tc>
      </w:tr>
      <w:bookmarkEnd w:id="1"/>
      <w:tr w:rsidR="00D8238E" w:rsidRPr="00180264" w14:paraId="6EA96B2F"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tcPr>
          <w:p w14:paraId="106786C2" w14:textId="77777777" w:rsidR="00D8238E" w:rsidRPr="00180264" w:rsidRDefault="00D8238E" w:rsidP="00850BEB">
            <w:pPr>
              <w:contextualSpacing/>
              <w:jc w:val="both"/>
              <w:rPr>
                <w:b/>
              </w:rPr>
            </w:pPr>
            <w:r w:rsidRPr="00180264">
              <w:rPr>
                <w:b/>
                <w:sz w:val="22"/>
                <w:szCs w:val="22"/>
              </w:rPr>
              <w:t xml:space="preserve">5. DA DOTAÇÃO ORÇAMENTÁRIA  </w:t>
            </w:r>
          </w:p>
        </w:tc>
      </w:tr>
      <w:tr w:rsidR="00D8238E" w:rsidRPr="00180264" w14:paraId="1CF499B8" w14:textId="77777777" w:rsidTr="007508C2">
        <w:trPr>
          <w:trHeight w:val="299"/>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34595652" w14:textId="0DAB70D2" w:rsidR="00D8238E" w:rsidRDefault="00D8238E" w:rsidP="00850BEB">
            <w:pPr>
              <w:jc w:val="both"/>
              <w:rPr>
                <w:color w:val="000000"/>
                <w:lang w:eastAsia="pt-BR"/>
              </w:rPr>
            </w:pPr>
            <w:r w:rsidRPr="00180264">
              <w:rPr>
                <w:color w:val="000000"/>
                <w:sz w:val="22"/>
                <w:szCs w:val="22"/>
                <w:lang w:eastAsia="pt-BR"/>
              </w:rPr>
              <w:t>5.1. Os recursos para o pagamento deste contrato serão oriundos dos recursos do Orçamento do Município e serão empenhados nas seguintes rubricas:</w:t>
            </w:r>
          </w:p>
          <w:p w14:paraId="0513E9EE" w14:textId="77777777" w:rsidR="00911D5C" w:rsidRPr="00180264" w:rsidRDefault="00911D5C" w:rsidP="00850BEB">
            <w:pPr>
              <w:jc w:val="both"/>
              <w:rPr>
                <w:color w:val="000000"/>
                <w:lang w:eastAsia="pt-BR"/>
              </w:rPr>
            </w:pPr>
          </w:p>
          <w:p w14:paraId="62515796" w14:textId="77777777" w:rsidR="00D8238E" w:rsidRPr="00180264" w:rsidRDefault="00D8238E" w:rsidP="00850BEB">
            <w:pPr>
              <w:jc w:val="both"/>
              <w:rPr>
                <w:bCs/>
                <w:kern w:val="28"/>
              </w:rPr>
            </w:pPr>
            <w:r w:rsidRPr="00180264">
              <w:rPr>
                <w:kern w:val="28"/>
                <w:sz w:val="22"/>
                <w:szCs w:val="22"/>
              </w:rPr>
              <w:t>12 - Fundo Municipal de Previdência dos Servidores de Vera</w:t>
            </w:r>
            <w:r w:rsidRPr="00180264">
              <w:rPr>
                <w:bCs/>
                <w:kern w:val="28"/>
                <w:sz w:val="22"/>
                <w:szCs w:val="22"/>
              </w:rPr>
              <w:t>;</w:t>
            </w:r>
          </w:p>
          <w:p w14:paraId="659A007D" w14:textId="77777777" w:rsidR="00D8238E" w:rsidRPr="00180264" w:rsidRDefault="00D8238E" w:rsidP="00850BEB">
            <w:pPr>
              <w:suppressAutoHyphens w:val="0"/>
              <w:jc w:val="both"/>
            </w:pPr>
            <w:r w:rsidRPr="00180264">
              <w:rPr>
                <w:sz w:val="22"/>
                <w:szCs w:val="22"/>
              </w:rPr>
              <w:t>001 – Vera-Previ;</w:t>
            </w:r>
          </w:p>
          <w:p w14:paraId="6011A3EF" w14:textId="77777777" w:rsidR="00D8238E" w:rsidRPr="00180264" w:rsidRDefault="00D8238E" w:rsidP="00850BEB">
            <w:pPr>
              <w:suppressAutoHyphens w:val="0"/>
              <w:jc w:val="both"/>
            </w:pPr>
            <w:r w:rsidRPr="00180264">
              <w:rPr>
                <w:sz w:val="22"/>
                <w:szCs w:val="22"/>
              </w:rPr>
              <w:t>09 – Previdência Social;</w:t>
            </w:r>
          </w:p>
          <w:p w14:paraId="1FCAF094" w14:textId="77777777" w:rsidR="00D8238E" w:rsidRPr="00180264" w:rsidRDefault="00D8238E" w:rsidP="00850BEB">
            <w:pPr>
              <w:suppressAutoHyphens w:val="0"/>
              <w:jc w:val="both"/>
            </w:pPr>
            <w:r w:rsidRPr="00180264">
              <w:rPr>
                <w:sz w:val="22"/>
                <w:szCs w:val="22"/>
              </w:rPr>
              <w:t>272 – Previdência do Regime Estatutário;</w:t>
            </w:r>
          </w:p>
          <w:p w14:paraId="477C0EB2" w14:textId="77777777" w:rsidR="00D8238E" w:rsidRPr="00180264" w:rsidRDefault="00D8238E" w:rsidP="00850BEB">
            <w:pPr>
              <w:suppressAutoHyphens w:val="0"/>
              <w:jc w:val="both"/>
            </w:pPr>
            <w:r w:rsidRPr="00180264">
              <w:rPr>
                <w:sz w:val="22"/>
                <w:szCs w:val="22"/>
              </w:rPr>
              <w:t>0300 – Gestão da Política do Instituto de Previdência;</w:t>
            </w:r>
          </w:p>
          <w:p w14:paraId="7D4C8D97" w14:textId="77777777" w:rsidR="00D8238E" w:rsidRPr="00180264" w:rsidRDefault="00D8238E" w:rsidP="00850BEB">
            <w:pPr>
              <w:suppressAutoHyphens w:val="0"/>
              <w:jc w:val="both"/>
            </w:pPr>
            <w:r w:rsidRPr="00180264">
              <w:rPr>
                <w:sz w:val="22"/>
                <w:szCs w:val="22"/>
                <w:lang w:eastAsia="pt-BR"/>
              </w:rPr>
              <w:t>2200 – Manutenção das Atividades do RPPS - VERA-PREVI</w:t>
            </w:r>
          </w:p>
          <w:p w14:paraId="57095AFE" w14:textId="04ED1CB1" w:rsidR="00D8238E" w:rsidRPr="00EB62FE" w:rsidRDefault="00D8238E" w:rsidP="00850BEB">
            <w:pPr>
              <w:suppressAutoHyphens w:val="0"/>
              <w:jc w:val="both"/>
              <w:rPr>
                <w:b/>
                <w:lang w:eastAsia="pt-BR"/>
              </w:rPr>
            </w:pPr>
            <w:r w:rsidRPr="00180264">
              <w:rPr>
                <w:sz w:val="22"/>
                <w:szCs w:val="22"/>
                <w:lang w:eastAsia="pt-BR"/>
              </w:rPr>
              <w:t>3390.39.00.00.00 – Outros Serviços de Terceiros – Pessoa Jurídica</w:t>
            </w:r>
            <w:r w:rsidRPr="00180264">
              <w:rPr>
                <w:b/>
                <w:sz w:val="22"/>
                <w:szCs w:val="22"/>
                <w:lang w:eastAsia="pt-BR"/>
              </w:rPr>
              <w:t xml:space="preserve"> (Cód. Red.-0010)</w:t>
            </w:r>
          </w:p>
        </w:tc>
      </w:tr>
      <w:tr w:rsidR="00D8238E" w:rsidRPr="00180264" w14:paraId="6AFA4C24"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6EB9DA58" w14:textId="77777777" w:rsidR="00D8238E" w:rsidRPr="00180264" w:rsidRDefault="00D8238E" w:rsidP="00850BEB">
            <w:pPr>
              <w:contextualSpacing/>
              <w:jc w:val="both"/>
              <w:rPr>
                <w:b/>
              </w:rPr>
            </w:pPr>
            <w:r w:rsidRPr="00180264">
              <w:rPr>
                <w:b/>
                <w:sz w:val="22"/>
                <w:szCs w:val="22"/>
              </w:rPr>
              <w:t xml:space="preserve">6. DA VIGÊNCIA DO CONTRATO   </w:t>
            </w:r>
          </w:p>
        </w:tc>
      </w:tr>
      <w:tr w:rsidR="00D8238E" w:rsidRPr="00180264" w14:paraId="24DF6183" w14:textId="77777777" w:rsidTr="00850BEB">
        <w:trPr>
          <w:trHeight w:val="308"/>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1F47E9C1" w14:textId="77777777" w:rsidR="00D8238E" w:rsidRPr="00180264" w:rsidRDefault="00D8238E" w:rsidP="00850BEB">
            <w:pPr>
              <w:autoSpaceDE w:val="0"/>
              <w:autoSpaceDN w:val="0"/>
              <w:adjustRightInd w:val="0"/>
              <w:jc w:val="both"/>
            </w:pPr>
            <w:r w:rsidRPr="00180264">
              <w:rPr>
                <w:sz w:val="22"/>
                <w:szCs w:val="22"/>
              </w:rPr>
              <w:t>6.1.  O prazo de vigência do presente contrato será 20/12/2024 a 20/06/2025.</w:t>
            </w:r>
          </w:p>
        </w:tc>
      </w:tr>
      <w:tr w:rsidR="00D8238E" w:rsidRPr="00180264" w14:paraId="04998C3B" w14:textId="77777777" w:rsidTr="00364D28">
        <w:trPr>
          <w:trHeight w:val="157"/>
        </w:trPr>
        <w:tc>
          <w:tcPr>
            <w:tcW w:w="9574" w:type="dxa"/>
            <w:tcBorders>
              <w:top w:val="single" w:sz="4" w:space="0" w:color="auto"/>
              <w:left w:val="single" w:sz="4" w:space="0" w:color="auto"/>
              <w:bottom w:val="single" w:sz="4" w:space="0" w:color="auto"/>
              <w:right w:val="single" w:sz="4" w:space="0" w:color="auto"/>
            </w:tcBorders>
            <w:shd w:val="clear" w:color="auto" w:fill="BFBFBF"/>
          </w:tcPr>
          <w:p w14:paraId="28ACB49C" w14:textId="77777777" w:rsidR="00D8238E" w:rsidRPr="00180264" w:rsidRDefault="00D8238E" w:rsidP="00850BEB">
            <w:pPr>
              <w:tabs>
                <w:tab w:val="left" w:pos="273"/>
              </w:tabs>
              <w:jc w:val="both"/>
              <w:rPr>
                <w:b/>
              </w:rPr>
            </w:pPr>
            <w:r w:rsidRPr="00180264">
              <w:rPr>
                <w:b/>
                <w:sz w:val="22"/>
                <w:szCs w:val="22"/>
              </w:rPr>
              <w:lastRenderedPageBreak/>
              <w:t xml:space="preserve">7. DA FORMA DE PAGAMENTO </w:t>
            </w:r>
          </w:p>
        </w:tc>
      </w:tr>
      <w:tr w:rsidR="00D8238E" w:rsidRPr="00180264" w14:paraId="5DE5CD59"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11A578D2" w14:textId="77777777" w:rsidR="00D8238E" w:rsidRPr="00180264" w:rsidRDefault="00D8238E" w:rsidP="00850BEB">
            <w:pPr>
              <w:jc w:val="both"/>
            </w:pPr>
            <w:r w:rsidRPr="00180264">
              <w:rPr>
                <w:rFonts w:eastAsia="Calibri"/>
                <w:bCs/>
                <w:sz w:val="22"/>
                <w:szCs w:val="22"/>
              </w:rPr>
              <w:t xml:space="preserve">7.1. </w:t>
            </w:r>
            <w:r w:rsidRPr="00180264">
              <w:rPr>
                <w:sz w:val="22"/>
                <w:szCs w:val="22"/>
              </w:rPr>
              <w:t xml:space="preserve">O valor do presente contrato é de </w:t>
            </w:r>
            <w:r w:rsidRPr="00180264">
              <w:rPr>
                <w:b/>
                <w:bCs/>
                <w:sz w:val="22"/>
                <w:szCs w:val="22"/>
              </w:rPr>
              <w:t>R</w:t>
            </w:r>
            <w:r w:rsidRPr="00180264">
              <w:rPr>
                <w:b/>
                <w:bCs/>
                <w:sz w:val="22"/>
                <w:szCs w:val="22"/>
                <w:u w:val="single"/>
              </w:rPr>
              <w:t>$</w:t>
            </w:r>
            <w:r>
              <w:rPr>
                <w:b/>
                <w:bCs/>
                <w:sz w:val="22"/>
                <w:szCs w:val="22"/>
                <w:u w:val="single"/>
              </w:rPr>
              <w:t xml:space="preserve"> </w:t>
            </w:r>
            <w:r w:rsidRPr="00180264">
              <w:rPr>
                <w:b/>
                <w:bCs/>
                <w:sz w:val="22"/>
                <w:szCs w:val="22"/>
                <w:u w:val="single"/>
              </w:rPr>
              <w:t>15.686,14 (quinze mil seiscentos e oitenta e seis reais e quatorze centavos)</w:t>
            </w:r>
            <w:r w:rsidRPr="00180264">
              <w:rPr>
                <w:sz w:val="22"/>
                <w:szCs w:val="22"/>
              </w:rPr>
              <w:t>, pagos da seguinte forma:</w:t>
            </w:r>
          </w:p>
          <w:p w14:paraId="1418CB69" w14:textId="77777777" w:rsidR="00D8238E" w:rsidRPr="003B179E" w:rsidRDefault="00D8238E" w:rsidP="00850BEB">
            <w:pPr>
              <w:jc w:val="both"/>
            </w:pPr>
            <w:r w:rsidRPr="003B179E">
              <w:rPr>
                <w:sz w:val="22"/>
                <w:szCs w:val="22"/>
              </w:rPr>
              <w:t xml:space="preserve">7.2 </w:t>
            </w:r>
            <w:r w:rsidRPr="003D69C2">
              <w:rPr>
                <w:b/>
                <w:bCs/>
                <w:sz w:val="22"/>
                <w:szCs w:val="22"/>
              </w:rPr>
              <w:t>1ª Parcela no valor de R$ 1.000,00</w:t>
            </w:r>
            <w:r w:rsidRPr="00AB0128">
              <w:rPr>
                <w:sz w:val="22"/>
                <w:szCs w:val="22"/>
              </w:rPr>
              <w:t xml:space="preserve"> (mil reais), na entrega das provisões matemáticas para contabilização das provisões matemáticas no balanço do exercício</w:t>
            </w:r>
            <w:r w:rsidRPr="00AF212F">
              <w:rPr>
                <w:sz w:val="22"/>
                <w:szCs w:val="22"/>
              </w:rPr>
              <w:t xml:space="preserve"> financeiro de 202</w:t>
            </w:r>
            <w:r>
              <w:rPr>
                <w:sz w:val="22"/>
                <w:szCs w:val="22"/>
              </w:rPr>
              <w:t>4</w:t>
            </w:r>
            <w:r w:rsidRPr="003B179E">
              <w:rPr>
                <w:sz w:val="22"/>
                <w:szCs w:val="22"/>
              </w:rPr>
              <w:t>;</w:t>
            </w:r>
          </w:p>
          <w:p w14:paraId="16403AB0" w14:textId="1168C314" w:rsidR="00D8238E" w:rsidRDefault="00D8238E" w:rsidP="00850BEB">
            <w:pPr>
              <w:jc w:val="both"/>
            </w:pPr>
            <w:r w:rsidRPr="003B179E">
              <w:rPr>
                <w:sz w:val="22"/>
                <w:szCs w:val="22"/>
              </w:rPr>
              <w:t xml:space="preserve">7.3 </w:t>
            </w:r>
            <w:r w:rsidRPr="003D69C2">
              <w:rPr>
                <w:b/>
                <w:bCs/>
                <w:sz w:val="22"/>
                <w:szCs w:val="22"/>
              </w:rPr>
              <w:t>2ª parcela no valor de R$ 14.686,14</w:t>
            </w:r>
            <w:r w:rsidRPr="001D31CD">
              <w:rPr>
                <w:sz w:val="22"/>
                <w:szCs w:val="22"/>
              </w:rPr>
              <w:t>, (</w:t>
            </w:r>
            <w:r>
              <w:rPr>
                <w:sz w:val="22"/>
                <w:szCs w:val="22"/>
              </w:rPr>
              <w:t>quatorze</w:t>
            </w:r>
            <w:r w:rsidRPr="001D31CD">
              <w:rPr>
                <w:sz w:val="22"/>
                <w:szCs w:val="22"/>
              </w:rPr>
              <w:t xml:space="preserve"> mil, </w:t>
            </w:r>
            <w:r>
              <w:rPr>
                <w:sz w:val="22"/>
                <w:szCs w:val="22"/>
              </w:rPr>
              <w:t>seiscentos</w:t>
            </w:r>
            <w:r w:rsidRPr="001D31CD">
              <w:rPr>
                <w:sz w:val="22"/>
                <w:szCs w:val="22"/>
              </w:rPr>
              <w:t xml:space="preserve"> e </w:t>
            </w:r>
            <w:r>
              <w:rPr>
                <w:sz w:val="22"/>
                <w:szCs w:val="22"/>
              </w:rPr>
              <w:t>oitenta</w:t>
            </w:r>
            <w:r w:rsidRPr="001D31CD">
              <w:rPr>
                <w:sz w:val="22"/>
                <w:szCs w:val="22"/>
              </w:rPr>
              <w:t xml:space="preserve"> e </w:t>
            </w:r>
            <w:r>
              <w:rPr>
                <w:sz w:val="22"/>
                <w:szCs w:val="22"/>
              </w:rPr>
              <w:t>seis</w:t>
            </w:r>
            <w:r w:rsidRPr="001D31CD">
              <w:rPr>
                <w:sz w:val="22"/>
                <w:szCs w:val="22"/>
              </w:rPr>
              <w:t xml:space="preserve"> </w:t>
            </w:r>
            <w:r w:rsidR="0048481E">
              <w:rPr>
                <w:sz w:val="22"/>
                <w:szCs w:val="22"/>
              </w:rPr>
              <w:t>r</w:t>
            </w:r>
            <w:r w:rsidRPr="001D31CD">
              <w:rPr>
                <w:sz w:val="22"/>
                <w:szCs w:val="22"/>
              </w:rPr>
              <w:t xml:space="preserve">eais e </w:t>
            </w:r>
            <w:r w:rsidR="0048481E">
              <w:rPr>
                <w:sz w:val="22"/>
                <w:szCs w:val="22"/>
              </w:rPr>
              <w:t>q</w:t>
            </w:r>
            <w:r w:rsidRPr="001D31CD">
              <w:rPr>
                <w:sz w:val="22"/>
                <w:szCs w:val="22"/>
              </w:rPr>
              <w:t xml:space="preserve">uatorze </w:t>
            </w:r>
            <w:r w:rsidR="0048481E">
              <w:rPr>
                <w:sz w:val="22"/>
                <w:szCs w:val="22"/>
              </w:rPr>
              <w:t>c</w:t>
            </w:r>
            <w:r w:rsidRPr="001D31CD">
              <w:rPr>
                <w:sz w:val="22"/>
                <w:szCs w:val="22"/>
              </w:rPr>
              <w:t>entavos), até 5 (cinco) dias após a entrega da avaliação atuarial 202</w:t>
            </w:r>
            <w:r>
              <w:rPr>
                <w:sz w:val="22"/>
                <w:szCs w:val="22"/>
              </w:rPr>
              <w:t>5</w:t>
            </w:r>
            <w:r w:rsidRPr="003B179E">
              <w:rPr>
                <w:sz w:val="22"/>
                <w:szCs w:val="22"/>
              </w:rPr>
              <w:t>;</w:t>
            </w:r>
            <w:r>
              <w:rPr>
                <w:sz w:val="22"/>
                <w:szCs w:val="22"/>
              </w:rPr>
              <w:t xml:space="preserve"> </w:t>
            </w:r>
          </w:p>
          <w:p w14:paraId="6E8E231C" w14:textId="40DEDC84" w:rsidR="00D8238E" w:rsidRPr="007F6B01" w:rsidRDefault="00D8238E" w:rsidP="00850BEB">
            <w:pPr>
              <w:jc w:val="both"/>
            </w:pPr>
            <w:r>
              <w:rPr>
                <w:sz w:val="22"/>
                <w:szCs w:val="22"/>
              </w:rPr>
              <w:t xml:space="preserve">7.4 </w:t>
            </w:r>
            <w:r w:rsidRPr="00470BE5">
              <w:rPr>
                <w:sz w:val="22"/>
                <w:szCs w:val="22"/>
              </w:rPr>
              <w:t>Os pagamentos ocorrerão mediante a nota fiscal dos serviços prestados</w:t>
            </w:r>
            <w:r>
              <w:rPr>
                <w:sz w:val="22"/>
                <w:szCs w:val="22"/>
              </w:rPr>
              <w:t>.</w:t>
            </w:r>
          </w:p>
        </w:tc>
      </w:tr>
      <w:tr w:rsidR="00D8238E" w:rsidRPr="00180264" w14:paraId="3068D603" w14:textId="77777777" w:rsidTr="00364D28">
        <w:trPr>
          <w:trHeight w:val="242"/>
        </w:trPr>
        <w:tc>
          <w:tcPr>
            <w:tcW w:w="9574" w:type="dxa"/>
            <w:tcBorders>
              <w:top w:val="single" w:sz="4" w:space="0" w:color="auto"/>
              <w:left w:val="single" w:sz="4" w:space="0" w:color="auto"/>
              <w:bottom w:val="single" w:sz="4" w:space="0" w:color="auto"/>
              <w:right w:val="single" w:sz="4" w:space="0" w:color="auto"/>
            </w:tcBorders>
            <w:shd w:val="clear" w:color="auto" w:fill="BFBFBF"/>
            <w:hideMark/>
          </w:tcPr>
          <w:p w14:paraId="5403C9FD" w14:textId="77777777" w:rsidR="00D8238E" w:rsidRPr="00180264" w:rsidRDefault="00D8238E" w:rsidP="00850BEB">
            <w:pPr>
              <w:ind w:firstLine="30"/>
              <w:jc w:val="both"/>
              <w:rPr>
                <w:b/>
              </w:rPr>
            </w:pPr>
            <w:r w:rsidRPr="00180264">
              <w:rPr>
                <w:b/>
                <w:sz w:val="22"/>
                <w:szCs w:val="22"/>
              </w:rPr>
              <w:t xml:space="preserve">8. DAS OBRIGAÇÕES DA CONTRATADA  </w:t>
            </w:r>
          </w:p>
        </w:tc>
      </w:tr>
      <w:tr w:rsidR="00D8238E" w:rsidRPr="00180264" w14:paraId="6301F110"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hideMark/>
          </w:tcPr>
          <w:p w14:paraId="40E70888" w14:textId="77777777" w:rsidR="00D8238E" w:rsidRPr="00180264" w:rsidRDefault="00D8238E" w:rsidP="00850BEB">
            <w:pPr>
              <w:jc w:val="both"/>
              <w:rPr>
                <w:lang w:eastAsia="pt-BR"/>
              </w:rPr>
            </w:pPr>
            <w:r w:rsidRPr="00180264">
              <w:rPr>
                <w:sz w:val="22"/>
                <w:szCs w:val="22"/>
                <w:lang w:eastAsia="pt-BR"/>
              </w:rPr>
              <w:t>8.1. Proceder às alterações concernentes a mudanças na legislação;</w:t>
            </w:r>
          </w:p>
          <w:p w14:paraId="7A3F2245" w14:textId="77777777" w:rsidR="00D8238E" w:rsidRPr="00180264" w:rsidRDefault="00D8238E" w:rsidP="00850BEB">
            <w:pPr>
              <w:jc w:val="both"/>
              <w:rPr>
                <w:lang w:eastAsia="pt-BR"/>
              </w:rPr>
            </w:pPr>
            <w:r w:rsidRPr="00180264">
              <w:rPr>
                <w:sz w:val="22"/>
                <w:szCs w:val="22"/>
                <w:lang w:eastAsia="pt-BR"/>
              </w:rPr>
              <w:t>8.3. Manter sigilo absoluto dos resultados apurados;</w:t>
            </w:r>
          </w:p>
          <w:p w14:paraId="63129B3D" w14:textId="77777777" w:rsidR="00D8238E" w:rsidRPr="00180264" w:rsidRDefault="00D8238E" w:rsidP="00850BEB">
            <w:pPr>
              <w:jc w:val="both"/>
              <w:rPr>
                <w:lang w:eastAsia="pt-BR"/>
              </w:rPr>
            </w:pPr>
            <w:r w:rsidRPr="00180264">
              <w:rPr>
                <w:sz w:val="22"/>
                <w:szCs w:val="22"/>
                <w:lang w:eastAsia="pt-BR"/>
              </w:rPr>
              <w:t>8.4. Manter todas as condições de habilitação e qualificação exigidas no ato da assinatura do Contrato.</w:t>
            </w:r>
          </w:p>
          <w:p w14:paraId="5BDA5BD5" w14:textId="77777777" w:rsidR="00D8238E" w:rsidRPr="00180264" w:rsidRDefault="00D8238E" w:rsidP="00850BEB">
            <w:pPr>
              <w:jc w:val="both"/>
              <w:rPr>
                <w:lang w:eastAsia="pt-BR"/>
              </w:rPr>
            </w:pPr>
          </w:p>
        </w:tc>
      </w:tr>
      <w:tr w:rsidR="00D8238E" w:rsidRPr="00180264" w14:paraId="319EC4C0" w14:textId="77777777" w:rsidTr="00364D28">
        <w:trPr>
          <w:trHeight w:val="59"/>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5C89E839" w14:textId="77777777" w:rsidR="00D8238E" w:rsidRPr="00180264" w:rsidRDefault="00D8238E" w:rsidP="00850BEB">
            <w:pPr>
              <w:contextualSpacing/>
              <w:jc w:val="both"/>
              <w:rPr>
                <w:b/>
              </w:rPr>
            </w:pPr>
            <w:r w:rsidRPr="00180264">
              <w:rPr>
                <w:b/>
                <w:sz w:val="22"/>
                <w:szCs w:val="22"/>
              </w:rPr>
              <w:t>9. DAS OBRIGAÇÕES DA CONTRATANTE</w:t>
            </w:r>
          </w:p>
        </w:tc>
      </w:tr>
      <w:tr w:rsidR="00D8238E" w:rsidRPr="00180264" w14:paraId="74801623"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32EEBEC3" w14:textId="77777777" w:rsidR="00D8238E" w:rsidRPr="00180264" w:rsidRDefault="00D8238E" w:rsidP="00850BEB">
            <w:pPr>
              <w:autoSpaceDE w:val="0"/>
              <w:autoSpaceDN w:val="0"/>
              <w:adjustRightInd w:val="0"/>
              <w:jc w:val="both"/>
            </w:pPr>
            <w:r w:rsidRPr="00180264">
              <w:rPr>
                <w:bCs/>
                <w:sz w:val="22"/>
                <w:szCs w:val="22"/>
              </w:rPr>
              <w:t xml:space="preserve">9.1. </w:t>
            </w:r>
            <w:r w:rsidRPr="00180264">
              <w:rPr>
                <w:sz w:val="22"/>
                <w:szCs w:val="22"/>
              </w:rPr>
              <w:t xml:space="preserve">Fornecer e colocar </w:t>
            </w:r>
            <w:r>
              <w:rPr>
                <w:sz w:val="22"/>
                <w:szCs w:val="22"/>
              </w:rPr>
              <w:t>à</w:t>
            </w:r>
            <w:r w:rsidRPr="00180264">
              <w:rPr>
                <w:sz w:val="22"/>
                <w:szCs w:val="22"/>
              </w:rPr>
              <w:t xml:space="preserve"> disposição da CONTRATADA todos os elementos e informações que se fizerem necessários à execução do contrato;</w:t>
            </w:r>
          </w:p>
          <w:p w14:paraId="0C18FD7C" w14:textId="77777777" w:rsidR="00D8238E" w:rsidRPr="00180264" w:rsidRDefault="00D8238E" w:rsidP="00850BEB">
            <w:pPr>
              <w:autoSpaceDE w:val="0"/>
              <w:autoSpaceDN w:val="0"/>
              <w:adjustRightInd w:val="0"/>
              <w:jc w:val="both"/>
            </w:pPr>
            <w:r w:rsidRPr="00180264">
              <w:rPr>
                <w:sz w:val="22"/>
                <w:szCs w:val="22"/>
              </w:rPr>
              <w:t>9.2. Proporcionar condições para a boa consecução do objeto deste contrato;</w:t>
            </w:r>
          </w:p>
          <w:p w14:paraId="35C12BD4" w14:textId="77777777" w:rsidR="00D8238E" w:rsidRPr="00180264" w:rsidRDefault="00D8238E" w:rsidP="00850BEB">
            <w:pPr>
              <w:tabs>
                <w:tab w:val="left" w:pos="460"/>
              </w:tabs>
              <w:jc w:val="both"/>
            </w:pPr>
            <w:r w:rsidRPr="00180264">
              <w:rPr>
                <w:sz w:val="22"/>
                <w:szCs w:val="22"/>
              </w:rPr>
              <w:t>9.3.</w:t>
            </w:r>
            <w:r>
              <w:rPr>
                <w:sz w:val="22"/>
                <w:szCs w:val="22"/>
              </w:rPr>
              <w:t xml:space="preserve"> p</w:t>
            </w:r>
            <w:r w:rsidRPr="00180264">
              <w:rPr>
                <w:sz w:val="22"/>
                <w:szCs w:val="22"/>
              </w:rPr>
              <w:t>restar quaisquer esclarecimentos que venham a ser formalmente solicitados pela CONTRATADA e pertinente ao objeto do presente pacto;</w:t>
            </w:r>
          </w:p>
          <w:p w14:paraId="4EBB3D2E" w14:textId="77777777" w:rsidR="00D8238E" w:rsidRPr="00180264" w:rsidRDefault="00D8238E" w:rsidP="00850BEB">
            <w:pPr>
              <w:autoSpaceDE w:val="0"/>
              <w:autoSpaceDN w:val="0"/>
              <w:adjustRightInd w:val="0"/>
              <w:jc w:val="both"/>
            </w:pPr>
            <w:r w:rsidRPr="00180264">
              <w:rPr>
                <w:sz w:val="22"/>
                <w:szCs w:val="22"/>
              </w:rPr>
              <w:t>9.4. Aplicar as penalidades regulamentares e contratuais no caso de inadimplemento das obrigações da CONTRATADA. Notificando a CONTRATADA, por escrito e com antecedência, sobre multas, penalidades e quaisquer débitos de sua responsabilidade;</w:t>
            </w:r>
          </w:p>
          <w:p w14:paraId="0026ED66" w14:textId="77777777" w:rsidR="00D8238E" w:rsidRPr="00180264" w:rsidRDefault="00D8238E" w:rsidP="00850BEB">
            <w:pPr>
              <w:autoSpaceDE w:val="0"/>
              <w:autoSpaceDN w:val="0"/>
              <w:adjustRightInd w:val="0"/>
              <w:jc w:val="both"/>
            </w:pPr>
            <w:r w:rsidRPr="00180264">
              <w:rPr>
                <w:sz w:val="22"/>
                <w:szCs w:val="22"/>
              </w:rPr>
              <w:t>9.5. Cumprir e fazer cumprir os termos das Leis nº 14.133/2021 e do presente instrumento, inclusive no que diz respeito ao equilíbrio econômico-financeiro durante a execução do contrato;</w:t>
            </w:r>
          </w:p>
          <w:p w14:paraId="706E13CE" w14:textId="77777777" w:rsidR="00D8238E" w:rsidRPr="00180264" w:rsidRDefault="00D8238E" w:rsidP="00850BEB">
            <w:pPr>
              <w:autoSpaceDE w:val="0"/>
              <w:autoSpaceDN w:val="0"/>
              <w:adjustRightInd w:val="0"/>
              <w:jc w:val="both"/>
            </w:pPr>
            <w:r w:rsidRPr="00180264">
              <w:rPr>
                <w:bCs/>
                <w:sz w:val="22"/>
                <w:szCs w:val="22"/>
              </w:rPr>
              <w:t>9.6.</w:t>
            </w:r>
            <w:r>
              <w:rPr>
                <w:bCs/>
                <w:sz w:val="22"/>
                <w:szCs w:val="22"/>
              </w:rPr>
              <w:t xml:space="preserve"> e</w:t>
            </w:r>
            <w:r w:rsidRPr="00180264">
              <w:rPr>
                <w:sz w:val="22"/>
                <w:szCs w:val="22"/>
              </w:rPr>
              <w:t>fetuar os pagamentos devidos através de crédito (ordem bancária) a ser depositada em conta corrente da contratada e no valor correspondente, após a apresentação da Nota Fiscal devidamente atestada pelo servidor responsável pela fiscalização;</w:t>
            </w:r>
          </w:p>
          <w:p w14:paraId="49FAB70E" w14:textId="77777777" w:rsidR="00D8238E" w:rsidRPr="00180264" w:rsidRDefault="00D8238E" w:rsidP="00850BEB">
            <w:pPr>
              <w:autoSpaceDE w:val="0"/>
              <w:autoSpaceDN w:val="0"/>
              <w:adjustRightInd w:val="0"/>
              <w:jc w:val="both"/>
            </w:pPr>
            <w:r w:rsidRPr="00180264">
              <w:rPr>
                <w:sz w:val="22"/>
                <w:szCs w:val="22"/>
              </w:rPr>
              <w:t>9.7. Modificar o contrato, unilateralmente, para melhor adequação às finalidades de interesse público respeitando os direitos da CONTRATADA;</w:t>
            </w:r>
          </w:p>
          <w:p w14:paraId="324D67A2" w14:textId="77777777" w:rsidR="00D8238E" w:rsidRPr="00180264" w:rsidRDefault="00D8238E" w:rsidP="00850BEB">
            <w:pPr>
              <w:autoSpaceDE w:val="0"/>
              <w:autoSpaceDN w:val="0"/>
              <w:adjustRightInd w:val="0"/>
              <w:jc w:val="both"/>
            </w:pPr>
            <w:r w:rsidRPr="00180264">
              <w:rPr>
                <w:sz w:val="22"/>
                <w:szCs w:val="22"/>
              </w:rPr>
              <w:t>9.8. Rescindir unilateralmente o contrato, nos casos especificados na Lei nº 14.133/2021.</w:t>
            </w:r>
          </w:p>
          <w:p w14:paraId="5E8D79A2" w14:textId="77777777" w:rsidR="00D8238E" w:rsidRPr="00180264" w:rsidRDefault="00D8238E" w:rsidP="00850BEB">
            <w:pPr>
              <w:jc w:val="both"/>
            </w:pPr>
            <w:r w:rsidRPr="00180264">
              <w:rPr>
                <w:bCs/>
                <w:sz w:val="22"/>
                <w:szCs w:val="22"/>
              </w:rPr>
              <w:t>9.9.</w:t>
            </w:r>
            <w:r>
              <w:rPr>
                <w:bCs/>
                <w:sz w:val="22"/>
                <w:szCs w:val="22"/>
              </w:rPr>
              <w:t xml:space="preserve"> f</w:t>
            </w:r>
            <w:r w:rsidRPr="00180264">
              <w:rPr>
                <w:sz w:val="22"/>
                <w:szCs w:val="22"/>
              </w:rPr>
              <w:t>iscalizar, notificar e tomar as devidas providências em caso de qualquer irregularidade encontrada na execução dos serviços.</w:t>
            </w:r>
          </w:p>
        </w:tc>
      </w:tr>
      <w:tr w:rsidR="00D8238E" w:rsidRPr="00180264" w14:paraId="181EBD31" w14:textId="77777777" w:rsidTr="00364D28">
        <w:trPr>
          <w:trHeight w:val="198"/>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70DE3832" w14:textId="77777777" w:rsidR="00D8238E" w:rsidRPr="00180264" w:rsidRDefault="00D8238E" w:rsidP="00850BEB">
            <w:pPr>
              <w:contextualSpacing/>
              <w:jc w:val="both"/>
              <w:rPr>
                <w:b/>
              </w:rPr>
            </w:pPr>
            <w:r w:rsidRPr="00180264">
              <w:rPr>
                <w:b/>
                <w:sz w:val="22"/>
                <w:szCs w:val="22"/>
              </w:rPr>
              <w:t>10. DO FISCAL DO CONTRATO</w:t>
            </w:r>
          </w:p>
        </w:tc>
      </w:tr>
      <w:tr w:rsidR="00D8238E" w:rsidRPr="00180264" w14:paraId="17D8015A"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1408274A" w14:textId="5D18C871" w:rsidR="00D8238E" w:rsidRPr="00180264" w:rsidRDefault="00D8238E" w:rsidP="00850BEB">
            <w:pPr>
              <w:jc w:val="both"/>
            </w:pPr>
            <w:r w:rsidRPr="00180264">
              <w:rPr>
                <w:sz w:val="22"/>
                <w:szCs w:val="22"/>
              </w:rPr>
              <w:t xml:space="preserve">10.1. Para este Processo o Fiscal de Contrato será a servidora </w:t>
            </w:r>
            <w:proofErr w:type="spellStart"/>
            <w:r w:rsidRPr="00180264">
              <w:rPr>
                <w:sz w:val="22"/>
                <w:szCs w:val="22"/>
              </w:rPr>
              <w:t>Valdeneide</w:t>
            </w:r>
            <w:proofErr w:type="spellEnd"/>
            <w:r w:rsidRPr="00180264">
              <w:rPr>
                <w:sz w:val="22"/>
                <w:szCs w:val="22"/>
              </w:rPr>
              <w:t xml:space="preserve"> Jesus dos Santos conforme Portaria </w:t>
            </w:r>
            <w:r w:rsidRPr="005B3338">
              <w:rPr>
                <w:sz w:val="22"/>
                <w:szCs w:val="22"/>
              </w:rPr>
              <w:t>01</w:t>
            </w:r>
            <w:r w:rsidR="005D6C3D">
              <w:rPr>
                <w:sz w:val="22"/>
                <w:szCs w:val="22"/>
              </w:rPr>
              <w:t>7</w:t>
            </w:r>
            <w:r w:rsidRPr="005B3338">
              <w:rPr>
                <w:sz w:val="22"/>
                <w:szCs w:val="22"/>
              </w:rPr>
              <w:t>/2024.</w:t>
            </w:r>
          </w:p>
        </w:tc>
      </w:tr>
      <w:tr w:rsidR="00D8238E" w:rsidRPr="00180264" w14:paraId="462F4C9D" w14:textId="77777777" w:rsidTr="00364D28">
        <w:trPr>
          <w:trHeight w:val="111"/>
        </w:trPr>
        <w:tc>
          <w:tcPr>
            <w:tcW w:w="9574" w:type="dxa"/>
            <w:tcBorders>
              <w:top w:val="single" w:sz="4" w:space="0" w:color="auto"/>
              <w:left w:val="single" w:sz="4" w:space="0" w:color="auto"/>
              <w:bottom w:val="single" w:sz="4" w:space="0" w:color="auto"/>
              <w:right w:val="single" w:sz="4" w:space="0" w:color="auto"/>
            </w:tcBorders>
            <w:shd w:val="clear" w:color="auto" w:fill="A3A3A3"/>
          </w:tcPr>
          <w:p w14:paraId="54B88767" w14:textId="77777777" w:rsidR="00D8238E" w:rsidRPr="00180264" w:rsidRDefault="00D8238E" w:rsidP="00850BEB">
            <w:pPr>
              <w:contextualSpacing/>
              <w:jc w:val="both"/>
              <w:rPr>
                <w:b/>
              </w:rPr>
            </w:pPr>
            <w:r w:rsidRPr="00180264">
              <w:rPr>
                <w:b/>
                <w:sz w:val="22"/>
                <w:szCs w:val="22"/>
              </w:rPr>
              <w:t>11. DA HABILITAÇÃO</w:t>
            </w:r>
          </w:p>
        </w:tc>
      </w:tr>
      <w:tr w:rsidR="00D8238E" w:rsidRPr="00180264" w14:paraId="46043069" w14:textId="77777777" w:rsidTr="00850BEB">
        <w:trPr>
          <w:trHeight w:val="326"/>
        </w:trPr>
        <w:tc>
          <w:tcPr>
            <w:tcW w:w="9574" w:type="dxa"/>
            <w:tcBorders>
              <w:top w:val="single" w:sz="4" w:space="0" w:color="auto"/>
              <w:left w:val="single" w:sz="4" w:space="0" w:color="auto"/>
              <w:bottom w:val="single" w:sz="4" w:space="0" w:color="auto"/>
              <w:right w:val="single" w:sz="4" w:space="0" w:color="auto"/>
            </w:tcBorders>
            <w:shd w:val="clear" w:color="auto" w:fill="auto"/>
          </w:tcPr>
          <w:p w14:paraId="1F9B06D8" w14:textId="77777777" w:rsidR="00D8238E" w:rsidRPr="00180264" w:rsidRDefault="00D8238E" w:rsidP="00850BEB">
            <w:pPr>
              <w:jc w:val="both"/>
            </w:pPr>
            <w:r w:rsidRPr="00180264">
              <w:rPr>
                <w:sz w:val="22"/>
                <w:szCs w:val="22"/>
              </w:rPr>
              <w:t>10.1. Para fins de habilitação, as empresas interessadas deverão apresentar os seguintes documentos:</w:t>
            </w:r>
          </w:p>
          <w:p w14:paraId="19623DD9" w14:textId="77777777" w:rsidR="00D8238E" w:rsidRPr="00180264" w:rsidRDefault="00D8238E" w:rsidP="00850BEB">
            <w:pPr>
              <w:jc w:val="both"/>
              <w:rPr>
                <w:lang w:eastAsia="pt-BR"/>
              </w:rPr>
            </w:pPr>
            <w:r w:rsidRPr="00180264">
              <w:rPr>
                <w:sz w:val="22"/>
                <w:szCs w:val="22"/>
                <w:lang w:eastAsia="pt-BR"/>
              </w:rPr>
              <w:t>- Prova de inscrição no Cadastro Nacional de Pessoas Jurídicas (CNPJ);</w:t>
            </w:r>
          </w:p>
          <w:p w14:paraId="68EB7C34" w14:textId="77777777" w:rsidR="00D8238E" w:rsidRPr="00180264" w:rsidRDefault="00D8238E" w:rsidP="00850BEB">
            <w:pPr>
              <w:autoSpaceDE w:val="0"/>
              <w:autoSpaceDN w:val="0"/>
              <w:adjustRightInd w:val="0"/>
              <w:jc w:val="both"/>
              <w:rPr>
                <w:lang w:eastAsia="pt-BR"/>
              </w:rPr>
            </w:pPr>
            <w:r w:rsidRPr="00180264">
              <w:rPr>
                <w:sz w:val="22"/>
                <w:szCs w:val="22"/>
                <w:lang w:eastAsia="pt-BR"/>
              </w:rPr>
              <w:t>- Cópia do Contrato Social e documentos dos sócios;</w:t>
            </w:r>
          </w:p>
          <w:p w14:paraId="2D08D6F2" w14:textId="77777777" w:rsidR="00D8238E" w:rsidRPr="00180264" w:rsidRDefault="00D8238E" w:rsidP="00850BEB">
            <w:pPr>
              <w:ind w:right="49"/>
              <w:jc w:val="both"/>
              <w:rPr>
                <w:shd w:val="clear" w:color="auto" w:fill="FFFFFF"/>
                <w:lang w:eastAsia="pt-BR"/>
              </w:rPr>
            </w:pPr>
            <w:r w:rsidRPr="00180264">
              <w:rPr>
                <w:sz w:val="22"/>
                <w:szCs w:val="22"/>
                <w:lang w:eastAsia="pt-BR"/>
              </w:rPr>
              <w:t>- Certidão Conjunta de Tributos Federais e Dívida Ativa da União e Certidão do Instituto   Nacional de Seguridade Social (INSS);</w:t>
            </w:r>
          </w:p>
          <w:p w14:paraId="472AC5A6" w14:textId="77777777" w:rsidR="00D8238E" w:rsidRPr="00180264" w:rsidRDefault="00D8238E" w:rsidP="00850BEB">
            <w:pPr>
              <w:ind w:right="49"/>
              <w:jc w:val="both"/>
              <w:rPr>
                <w:lang w:eastAsia="pt-BR"/>
              </w:rPr>
            </w:pPr>
            <w:r w:rsidRPr="00180264">
              <w:rPr>
                <w:sz w:val="22"/>
                <w:szCs w:val="22"/>
                <w:lang w:eastAsia="pt-BR"/>
              </w:rPr>
              <w:t>- Certidão Negativa de Débito Fiscal Estadual (CND);</w:t>
            </w:r>
          </w:p>
          <w:p w14:paraId="4EED52F0" w14:textId="77777777" w:rsidR="00D8238E" w:rsidRPr="00180264" w:rsidRDefault="00D8238E" w:rsidP="00850BEB">
            <w:pPr>
              <w:ind w:right="49"/>
              <w:jc w:val="both"/>
              <w:rPr>
                <w:lang w:eastAsia="pt-BR"/>
              </w:rPr>
            </w:pPr>
            <w:r w:rsidRPr="00180264">
              <w:rPr>
                <w:sz w:val="22"/>
                <w:szCs w:val="22"/>
                <w:lang w:eastAsia="pt-BR"/>
              </w:rPr>
              <w:t>- Certidão Negativa de Débito Municipal, expedida pela Prefeitura do respectivo domicílio tributário;</w:t>
            </w:r>
          </w:p>
          <w:p w14:paraId="01938EAB" w14:textId="77777777" w:rsidR="00D8238E" w:rsidRPr="00180264" w:rsidRDefault="00D8238E" w:rsidP="00850BEB">
            <w:pPr>
              <w:ind w:right="49"/>
              <w:jc w:val="both"/>
              <w:rPr>
                <w:lang w:eastAsia="pt-BR"/>
              </w:rPr>
            </w:pPr>
            <w:r w:rsidRPr="00180264">
              <w:rPr>
                <w:sz w:val="22"/>
                <w:szCs w:val="22"/>
                <w:lang w:eastAsia="pt-BR"/>
              </w:rPr>
              <w:t>- Certidão do Fundo de Garantia por Tempo de Serviço (FGTS),</w:t>
            </w:r>
          </w:p>
          <w:p w14:paraId="14D4E28E" w14:textId="77777777" w:rsidR="00D8238E" w:rsidRPr="00180264" w:rsidRDefault="00D8238E" w:rsidP="00850BEB">
            <w:pPr>
              <w:tabs>
                <w:tab w:val="left" w:pos="-284"/>
              </w:tabs>
              <w:autoSpaceDE w:val="0"/>
              <w:autoSpaceDN w:val="0"/>
              <w:adjustRightInd w:val="0"/>
              <w:jc w:val="both"/>
            </w:pPr>
            <w:r w:rsidRPr="00180264">
              <w:rPr>
                <w:bCs/>
                <w:iCs/>
                <w:sz w:val="22"/>
                <w:szCs w:val="22"/>
                <w:lang w:eastAsia="pt-BR"/>
              </w:rPr>
              <w:t xml:space="preserve">- Prova de Inexistência de Débitos Inadimplidos perante a Justiça do Trabalho, mediante a apresentação de Certidão Negativa, nos termos do </w:t>
            </w:r>
            <w:r w:rsidRPr="00180264">
              <w:rPr>
                <w:bCs/>
                <w:iCs/>
                <w:sz w:val="22"/>
                <w:szCs w:val="22"/>
                <w:u w:val="single"/>
                <w:lang w:eastAsia="pt-BR"/>
              </w:rPr>
              <w:t>Título VII – A da Consolidação das Leis do Trabalho, aprovada pelo Decreto-Lei nº 5.452/43</w:t>
            </w:r>
            <w:r w:rsidRPr="00180264">
              <w:rPr>
                <w:bCs/>
                <w:iCs/>
                <w:sz w:val="22"/>
                <w:szCs w:val="22"/>
                <w:lang w:eastAsia="pt-BR"/>
              </w:rPr>
              <w:t xml:space="preserve"> (Incluído pela Lei nº 12.440/2011).</w:t>
            </w:r>
          </w:p>
        </w:tc>
      </w:tr>
    </w:tbl>
    <w:p w14:paraId="15A41CB8" w14:textId="77777777" w:rsidR="00D8238E" w:rsidRPr="00180264" w:rsidRDefault="00D8238E" w:rsidP="00D8238E">
      <w:pPr>
        <w:jc w:val="both"/>
        <w:rPr>
          <w:sz w:val="22"/>
          <w:szCs w:val="22"/>
        </w:rPr>
      </w:pPr>
    </w:p>
    <w:p w14:paraId="53EE6D13" w14:textId="77777777" w:rsidR="00D8238E" w:rsidRPr="00180264" w:rsidRDefault="00D8238E" w:rsidP="00D8238E">
      <w:pPr>
        <w:jc w:val="both"/>
        <w:rPr>
          <w:sz w:val="22"/>
          <w:szCs w:val="22"/>
        </w:rPr>
      </w:pPr>
      <w:r w:rsidRPr="00180264">
        <w:rPr>
          <w:sz w:val="22"/>
          <w:szCs w:val="22"/>
        </w:rPr>
        <w:t>Vera/MT, 09</w:t>
      </w:r>
      <w:r>
        <w:rPr>
          <w:sz w:val="22"/>
          <w:szCs w:val="22"/>
        </w:rPr>
        <w:t xml:space="preserve"> </w:t>
      </w:r>
      <w:r w:rsidRPr="00180264">
        <w:rPr>
          <w:sz w:val="22"/>
          <w:szCs w:val="22"/>
        </w:rPr>
        <w:t>de dezembro de 2024.</w:t>
      </w:r>
    </w:p>
    <w:p w14:paraId="7CDB4E83" w14:textId="77777777" w:rsidR="00D8238E" w:rsidRPr="00180264" w:rsidRDefault="00D8238E" w:rsidP="00D8238E">
      <w:pPr>
        <w:jc w:val="both"/>
        <w:rPr>
          <w:sz w:val="22"/>
          <w:szCs w:val="22"/>
        </w:rPr>
      </w:pPr>
    </w:p>
    <w:p w14:paraId="045FE4EA" w14:textId="77777777" w:rsidR="00D8238E" w:rsidRPr="00180264" w:rsidRDefault="00D8238E" w:rsidP="00D8238E">
      <w:pPr>
        <w:jc w:val="both"/>
        <w:rPr>
          <w:sz w:val="22"/>
          <w:szCs w:val="22"/>
        </w:rPr>
      </w:pPr>
    </w:p>
    <w:p w14:paraId="6DDD9915" w14:textId="77777777" w:rsidR="00D8238E" w:rsidRPr="00180264" w:rsidRDefault="00D8238E" w:rsidP="00D8238E">
      <w:pPr>
        <w:jc w:val="center"/>
        <w:rPr>
          <w:sz w:val="22"/>
          <w:szCs w:val="22"/>
        </w:rPr>
      </w:pPr>
      <w:r w:rsidRPr="00180264">
        <w:rPr>
          <w:sz w:val="22"/>
          <w:szCs w:val="22"/>
        </w:rPr>
        <w:t>______________________________</w:t>
      </w:r>
    </w:p>
    <w:p w14:paraId="69469DAF" w14:textId="77777777" w:rsidR="00D8238E" w:rsidRPr="00180264" w:rsidRDefault="00D8238E" w:rsidP="00D8238E">
      <w:pPr>
        <w:jc w:val="center"/>
        <w:rPr>
          <w:b/>
          <w:color w:val="000000"/>
          <w:sz w:val="22"/>
          <w:szCs w:val="22"/>
          <w:lang w:eastAsia="pt-BR"/>
        </w:rPr>
      </w:pPr>
      <w:r w:rsidRPr="00180264">
        <w:rPr>
          <w:b/>
          <w:color w:val="000000"/>
          <w:sz w:val="22"/>
          <w:szCs w:val="22"/>
          <w:lang w:eastAsia="pt-BR"/>
        </w:rPr>
        <w:t>ELIZEU TEIXEIRA</w:t>
      </w:r>
    </w:p>
    <w:p w14:paraId="551C2182" w14:textId="77777777" w:rsidR="00D8238E" w:rsidRPr="00180264" w:rsidRDefault="00D8238E" w:rsidP="00D8238E">
      <w:pPr>
        <w:jc w:val="center"/>
        <w:rPr>
          <w:b/>
          <w:color w:val="000000"/>
          <w:sz w:val="22"/>
          <w:szCs w:val="22"/>
          <w:lang w:eastAsia="pt-BR"/>
        </w:rPr>
      </w:pPr>
      <w:r w:rsidRPr="00180264">
        <w:rPr>
          <w:b/>
          <w:color w:val="000000"/>
          <w:sz w:val="22"/>
          <w:szCs w:val="22"/>
          <w:lang w:eastAsia="pt-BR"/>
        </w:rPr>
        <w:t>Presidente do Conselho Curador</w:t>
      </w:r>
    </w:p>
    <w:p w14:paraId="333E5763" w14:textId="77777777" w:rsidR="00D8238E" w:rsidRPr="00180264" w:rsidRDefault="00D8238E" w:rsidP="00D8238E">
      <w:pPr>
        <w:jc w:val="center"/>
        <w:rPr>
          <w:b/>
          <w:color w:val="000000"/>
          <w:sz w:val="22"/>
          <w:szCs w:val="22"/>
          <w:lang w:eastAsia="pt-BR"/>
        </w:rPr>
      </w:pPr>
      <w:r w:rsidRPr="00180264">
        <w:rPr>
          <w:b/>
          <w:color w:val="000000"/>
          <w:sz w:val="22"/>
          <w:szCs w:val="22"/>
          <w:lang w:eastAsia="pt-BR"/>
        </w:rPr>
        <w:t>Portaria nº249/2024</w:t>
      </w:r>
    </w:p>
    <w:p w14:paraId="79AB3EAA" w14:textId="77777777" w:rsidR="00D8238E" w:rsidRPr="00180264" w:rsidRDefault="00D8238E" w:rsidP="00D8238E">
      <w:pPr>
        <w:tabs>
          <w:tab w:val="left" w:pos="3645"/>
        </w:tabs>
        <w:spacing w:line="360" w:lineRule="auto"/>
        <w:jc w:val="center"/>
        <w:rPr>
          <w:b/>
          <w:sz w:val="22"/>
          <w:szCs w:val="22"/>
          <w:lang w:eastAsia="pt-BR"/>
        </w:rPr>
      </w:pPr>
    </w:p>
    <w:p w14:paraId="2B5FA7E8" w14:textId="77777777" w:rsidR="00D8238E" w:rsidRPr="00FD4E88" w:rsidRDefault="00D8238E" w:rsidP="00D8238E">
      <w:pPr>
        <w:rPr>
          <w:rFonts w:ascii="Arial" w:hAnsi="Arial" w:cs="Arial"/>
          <w:sz w:val="22"/>
          <w:szCs w:val="22"/>
        </w:rPr>
      </w:pPr>
    </w:p>
    <w:p w14:paraId="0FB9296E" w14:textId="77777777" w:rsidR="00D8238E" w:rsidRPr="00587C29" w:rsidRDefault="00D8238E" w:rsidP="00D8238E">
      <w:pPr>
        <w:tabs>
          <w:tab w:val="left" w:pos="3929"/>
        </w:tabs>
        <w:jc w:val="center"/>
        <w:rPr>
          <w:rFonts w:ascii="Arial" w:hAnsi="Arial" w:cs="Arial"/>
          <w:b/>
          <w:bCs/>
          <w:sz w:val="20"/>
          <w:szCs w:val="20"/>
        </w:rPr>
      </w:pPr>
      <w:r w:rsidRPr="00587C29">
        <w:rPr>
          <w:rFonts w:ascii="Arial" w:hAnsi="Arial" w:cs="Arial"/>
          <w:b/>
          <w:bCs/>
          <w:sz w:val="20"/>
          <w:szCs w:val="20"/>
        </w:rPr>
        <w:t>ANEXO II</w:t>
      </w:r>
    </w:p>
    <w:p w14:paraId="4D7712A3" w14:textId="77777777" w:rsidR="00D8238E" w:rsidRPr="00587C29" w:rsidRDefault="00D8238E" w:rsidP="00D8238E">
      <w:pPr>
        <w:autoSpaceDE w:val="0"/>
        <w:autoSpaceDN w:val="0"/>
        <w:adjustRightInd w:val="0"/>
        <w:jc w:val="center"/>
        <w:rPr>
          <w:rFonts w:ascii="Arial" w:hAnsi="Arial" w:cs="Arial"/>
          <w:b/>
          <w:bCs/>
          <w:sz w:val="20"/>
          <w:szCs w:val="20"/>
        </w:rPr>
      </w:pPr>
      <w:r w:rsidRPr="00587C29">
        <w:rPr>
          <w:rFonts w:ascii="Arial" w:hAnsi="Arial" w:cs="Arial"/>
          <w:b/>
          <w:bCs/>
          <w:sz w:val="20"/>
          <w:szCs w:val="20"/>
        </w:rPr>
        <w:t>MODELO DE PROPOSTA</w:t>
      </w:r>
    </w:p>
    <w:p w14:paraId="6C12E176" w14:textId="77777777" w:rsidR="00D8238E" w:rsidRPr="00587C29" w:rsidRDefault="00D8238E" w:rsidP="00D8238E">
      <w:pPr>
        <w:autoSpaceDE w:val="0"/>
        <w:autoSpaceDN w:val="0"/>
        <w:adjustRightInd w:val="0"/>
        <w:jc w:val="center"/>
        <w:rPr>
          <w:rFonts w:ascii="Arial" w:hAnsi="Arial" w:cs="Arial"/>
          <w:b/>
          <w:bCs/>
          <w:sz w:val="20"/>
          <w:szCs w:val="20"/>
        </w:rPr>
      </w:pPr>
    </w:p>
    <w:p w14:paraId="2B605B70" w14:textId="77777777" w:rsidR="00D8238E" w:rsidRPr="00587C29" w:rsidRDefault="00D8238E" w:rsidP="00D8238E">
      <w:pPr>
        <w:autoSpaceDE w:val="0"/>
        <w:autoSpaceDN w:val="0"/>
        <w:adjustRightInd w:val="0"/>
        <w:rPr>
          <w:rFonts w:ascii="Arial" w:hAnsi="Arial" w:cs="Arial"/>
          <w:bCs/>
          <w:sz w:val="20"/>
          <w:szCs w:val="20"/>
        </w:rPr>
      </w:pPr>
      <w:r w:rsidRPr="00587C29">
        <w:rPr>
          <w:rFonts w:ascii="Arial" w:hAnsi="Arial" w:cs="Arial"/>
          <w:bCs/>
          <w:sz w:val="20"/>
          <w:szCs w:val="20"/>
        </w:rPr>
        <w:t>(papel timbrado da empresa)</w:t>
      </w:r>
    </w:p>
    <w:p w14:paraId="2AA09CFF" w14:textId="77777777" w:rsidR="00D8238E" w:rsidRPr="00587C29" w:rsidRDefault="00D8238E" w:rsidP="00D8238E">
      <w:pPr>
        <w:autoSpaceDE w:val="0"/>
        <w:autoSpaceDN w:val="0"/>
        <w:adjustRightInd w:val="0"/>
        <w:rPr>
          <w:rFonts w:ascii="Arial" w:hAnsi="Arial" w:cs="Arial"/>
          <w:bCs/>
          <w:sz w:val="20"/>
          <w:szCs w:val="20"/>
        </w:rPr>
      </w:pPr>
    </w:p>
    <w:p w14:paraId="6EB3BD26" w14:textId="77777777" w:rsidR="00D8238E" w:rsidRPr="00587C29" w:rsidRDefault="00D8238E" w:rsidP="00D8238E">
      <w:pPr>
        <w:numPr>
          <w:ilvl w:val="0"/>
          <w:numId w:val="2"/>
        </w:numPr>
        <w:jc w:val="both"/>
        <w:rPr>
          <w:rFonts w:ascii="Arial" w:hAnsi="Arial" w:cs="Arial"/>
          <w:b/>
          <w:sz w:val="20"/>
          <w:szCs w:val="20"/>
        </w:rPr>
      </w:pPr>
      <w:r w:rsidRPr="00587C29">
        <w:rPr>
          <w:rFonts w:ascii="Arial" w:hAnsi="Arial" w:cs="Arial"/>
          <w:b/>
          <w:position w:val="6"/>
          <w:sz w:val="20"/>
          <w:szCs w:val="20"/>
        </w:rPr>
        <w:t>DISPENSA DE LICITAÇÃO Nº 00</w:t>
      </w:r>
      <w:r>
        <w:rPr>
          <w:rFonts w:ascii="Arial" w:hAnsi="Arial" w:cs="Arial"/>
          <w:b/>
          <w:position w:val="6"/>
          <w:sz w:val="20"/>
          <w:szCs w:val="20"/>
        </w:rPr>
        <w:t>4</w:t>
      </w:r>
      <w:r w:rsidRPr="00587C29">
        <w:rPr>
          <w:rFonts w:ascii="Arial" w:hAnsi="Arial" w:cs="Arial"/>
          <w:b/>
          <w:position w:val="6"/>
          <w:sz w:val="20"/>
          <w:szCs w:val="20"/>
        </w:rPr>
        <w:t>/202</w:t>
      </w:r>
      <w:r>
        <w:rPr>
          <w:rFonts w:ascii="Arial" w:hAnsi="Arial" w:cs="Arial"/>
          <w:b/>
          <w:position w:val="6"/>
          <w:sz w:val="20"/>
          <w:szCs w:val="20"/>
        </w:rPr>
        <w:t>4</w:t>
      </w:r>
    </w:p>
    <w:p w14:paraId="006C44D5" w14:textId="77777777" w:rsidR="00D8238E" w:rsidRPr="00587C29" w:rsidRDefault="00D8238E" w:rsidP="00D8238E">
      <w:pPr>
        <w:autoSpaceDE w:val="0"/>
        <w:autoSpaceDN w:val="0"/>
        <w:adjustRightInd w:val="0"/>
        <w:rPr>
          <w:rFonts w:ascii="Arial" w:hAnsi="Arial" w:cs="Arial"/>
          <w:sz w:val="20"/>
          <w:szCs w:val="20"/>
        </w:rPr>
      </w:pPr>
      <w:r w:rsidRPr="00587C29">
        <w:rPr>
          <w:rFonts w:ascii="Arial" w:hAnsi="Arial" w:cs="Arial"/>
          <w:b/>
          <w:bCs/>
          <w:sz w:val="20"/>
          <w:szCs w:val="20"/>
        </w:rPr>
        <w:t xml:space="preserve">Licitante: </w:t>
      </w:r>
      <w:r w:rsidRPr="00587C29">
        <w:rPr>
          <w:rFonts w:ascii="Arial" w:hAnsi="Arial" w:cs="Arial"/>
          <w:sz w:val="20"/>
          <w:szCs w:val="20"/>
        </w:rPr>
        <w:t>___________________________________________________________</w:t>
      </w:r>
    </w:p>
    <w:p w14:paraId="549953C1" w14:textId="77777777" w:rsidR="00D8238E" w:rsidRPr="00587C29" w:rsidRDefault="00D8238E" w:rsidP="00D8238E">
      <w:pPr>
        <w:autoSpaceDE w:val="0"/>
        <w:autoSpaceDN w:val="0"/>
        <w:adjustRightInd w:val="0"/>
        <w:rPr>
          <w:rFonts w:ascii="Arial" w:hAnsi="Arial" w:cs="Arial"/>
          <w:sz w:val="20"/>
          <w:szCs w:val="20"/>
        </w:rPr>
      </w:pPr>
      <w:r w:rsidRPr="00587C29">
        <w:rPr>
          <w:rFonts w:ascii="Arial" w:hAnsi="Arial" w:cs="Arial"/>
          <w:b/>
          <w:bCs/>
          <w:sz w:val="20"/>
          <w:szCs w:val="20"/>
        </w:rPr>
        <w:t>C.N.P.J.:</w:t>
      </w:r>
      <w:r w:rsidRPr="00587C29">
        <w:rPr>
          <w:rFonts w:ascii="Arial" w:hAnsi="Arial" w:cs="Arial"/>
          <w:sz w:val="20"/>
          <w:szCs w:val="20"/>
        </w:rPr>
        <w:t>________________________________________________________________</w:t>
      </w:r>
    </w:p>
    <w:p w14:paraId="192EEBAF" w14:textId="77777777" w:rsidR="00D8238E" w:rsidRPr="00587C29" w:rsidRDefault="00D8238E" w:rsidP="00D8238E">
      <w:pPr>
        <w:autoSpaceDE w:val="0"/>
        <w:autoSpaceDN w:val="0"/>
        <w:adjustRightInd w:val="0"/>
        <w:rPr>
          <w:rFonts w:ascii="Arial" w:hAnsi="Arial" w:cs="Arial"/>
          <w:sz w:val="20"/>
          <w:szCs w:val="20"/>
        </w:rPr>
      </w:pPr>
      <w:r w:rsidRPr="00587C29">
        <w:rPr>
          <w:rFonts w:ascii="Arial" w:hAnsi="Arial" w:cs="Arial"/>
          <w:b/>
          <w:bCs/>
          <w:sz w:val="20"/>
          <w:szCs w:val="20"/>
        </w:rPr>
        <w:t xml:space="preserve">Tel. Fax: </w:t>
      </w:r>
      <w:r w:rsidRPr="00587C29">
        <w:rPr>
          <w:rFonts w:ascii="Arial" w:hAnsi="Arial" w:cs="Arial"/>
          <w:sz w:val="20"/>
          <w:szCs w:val="20"/>
        </w:rPr>
        <w:t xml:space="preserve">(___) ___________ </w:t>
      </w:r>
      <w:r w:rsidRPr="00587C29">
        <w:rPr>
          <w:rFonts w:ascii="Arial" w:hAnsi="Arial" w:cs="Arial"/>
          <w:b/>
          <w:bCs/>
          <w:sz w:val="20"/>
          <w:szCs w:val="20"/>
        </w:rPr>
        <w:t xml:space="preserve">E-mail: </w:t>
      </w:r>
      <w:r w:rsidRPr="00587C29">
        <w:rPr>
          <w:rFonts w:ascii="Arial" w:hAnsi="Arial" w:cs="Arial"/>
          <w:sz w:val="20"/>
          <w:szCs w:val="20"/>
        </w:rPr>
        <w:t>_________________</w:t>
      </w:r>
      <w:r w:rsidRPr="00587C29">
        <w:rPr>
          <w:rFonts w:ascii="Arial" w:hAnsi="Arial" w:cs="Arial"/>
          <w:b/>
          <w:bCs/>
          <w:sz w:val="20"/>
          <w:szCs w:val="20"/>
        </w:rPr>
        <w:t xml:space="preserve">Tel. Celular: </w:t>
      </w:r>
      <w:r w:rsidRPr="00587C29">
        <w:rPr>
          <w:rFonts w:ascii="Arial" w:hAnsi="Arial" w:cs="Arial"/>
          <w:sz w:val="20"/>
          <w:szCs w:val="20"/>
        </w:rPr>
        <w:t>(__) _______</w:t>
      </w:r>
    </w:p>
    <w:p w14:paraId="38144BFA" w14:textId="77777777" w:rsidR="00D8238E" w:rsidRPr="00587C29" w:rsidRDefault="00D8238E" w:rsidP="00D8238E">
      <w:pPr>
        <w:autoSpaceDE w:val="0"/>
        <w:autoSpaceDN w:val="0"/>
        <w:adjustRightInd w:val="0"/>
        <w:rPr>
          <w:rFonts w:ascii="Arial" w:hAnsi="Arial" w:cs="Arial"/>
          <w:sz w:val="20"/>
          <w:szCs w:val="20"/>
        </w:rPr>
      </w:pPr>
      <w:r w:rsidRPr="00587C29">
        <w:rPr>
          <w:rFonts w:ascii="Arial" w:hAnsi="Arial" w:cs="Arial"/>
          <w:b/>
          <w:bCs/>
          <w:sz w:val="20"/>
          <w:szCs w:val="20"/>
        </w:rPr>
        <w:t xml:space="preserve">Endereço: </w:t>
      </w:r>
      <w:r w:rsidRPr="00587C29">
        <w:rPr>
          <w:rFonts w:ascii="Arial" w:hAnsi="Arial" w:cs="Arial"/>
          <w:sz w:val="20"/>
          <w:szCs w:val="20"/>
        </w:rPr>
        <w:t>____________________________________________________________</w:t>
      </w:r>
    </w:p>
    <w:p w14:paraId="7DB38085" w14:textId="77777777" w:rsidR="00D8238E" w:rsidRPr="00587C29" w:rsidRDefault="00D8238E" w:rsidP="00D8238E">
      <w:pPr>
        <w:autoSpaceDE w:val="0"/>
        <w:autoSpaceDN w:val="0"/>
        <w:adjustRightInd w:val="0"/>
        <w:rPr>
          <w:rFonts w:ascii="Arial" w:hAnsi="Arial" w:cs="Arial"/>
          <w:sz w:val="20"/>
          <w:szCs w:val="20"/>
        </w:rPr>
      </w:pPr>
      <w:r w:rsidRPr="00587C29">
        <w:rPr>
          <w:rFonts w:ascii="Arial" w:hAnsi="Arial" w:cs="Arial"/>
          <w:b/>
          <w:bCs/>
          <w:sz w:val="20"/>
          <w:szCs w:val="20"/>
        </w:rPr>
        <w:t xml:space="preserve">Conta Corrente: </w:t>
      </w:r>
      <w:r w:rsidRPr="00587C29">
        <w:rPr>
          <w:rFonts w:ascii="Arial" w:hAnsi="Arial" w:cs="Arial"/>
          <w:sz w:val="20"/>
          <w:szCs w:val="20"/>
        </w:rPr>
        <w:t xml:space="preserve">______________ </w:t>
      </w:r>
      <w:r w:rsidRPr="00587C29">
        <w:rPr>
          <w:rFonts w:ascii="Arial" w:hAnsi="Arial" w:cs="Arial"/>
          <w:b/>
          <w:bCs/>
          <w:sz w:val="20"/>
          <w:szCs w:val="20"/>
        </w:rPr>
        <w:t xml:space="preserve">Agência: </w:t>
      </w:r>
      <w:r w:rsidRPr="00587C29">
        <w:rPr>
          <w:rFonts w:ascii="Arial" w:hAnsi="Arial" w:cs="Arial"/>
          <w:sz w:val="20"/>
          <w:szCs w:val="20"/>
        </w:rPr>
        <w:t xml:space="preserve">_________ </w:t>
      </w:r>
      <w:r w:rsidRPr="00587C29">
        <w:rPr>
          <w:rFonts w:ascii="Arial" w:hAnsi="Arial" w:cs="Arial"/>
          <w:b/>
          <w:bCs/>
          <w:sz w:val="20"/>
          <w:szCs w:val="20"/>
        </w:rPr>
        <w:t xml:space="preserve">Banco: </w:t>
      </w:r>
      <w:r w:rsidRPr="00587C29">
        <w:rPr>
          <w:rFonts w:ascii="Arial" w:hAnsi="Arial" w:cs="Arial"/>
          <w:sz w:val="20"/>
          <w:szCs w:val="20"/>
        </w:rPr>
        <w:t>_________________</w:t>
      </w:r>
    </w:p>
    <w:p w14:paraId="6A567230" w14:textId="77777777" w:rsidR="00D8238E" w:rsidRPr="00587C29" w:rsidRDefault="00D8238E" w:rsidP="00D8238E">
      <w:pPr>
        <w:autoSpaceDE w:val="0"/>
        <w:autoSpaceDN w:val="0"/>
        <w:adjustRightInd w:val="0"/>
        <w:jc w:val="both"/>
        <w:rPr>
          <w:rFonts w:ascii="Arial" w:hAnsi="Arial" w:cs="Arial"/>
          <w:sz w:val="20"/>
          <w:szCs w:val="20"/>
        </w:rPr>
      </w:pPr>
    </w:p>
    <w:p w14:paraId="11678FA8" w14:textId="77777777" w:rsidR="00D8238E" w:rsidRDefault="00D8238E" w:rsidP="00D8238E">
      <w:pPr>
        <w:ind w:firstLine="1701"/>
        <w:jc w:val="both"/>
        <w:rPr>
          <w:rFonts w:ascii="Arial" w:hAnsi="Arial" w:cs="Arial"/>
          <w:sz w:val="20"/>
          <w:szCs w:val="20"/>
        </w:rPr>
      </w:pPr>
      <w:r w:rsidRPr="00587C29">
        <w:rPr>
          <w:rFonts w:ascii="Arial" w:hAnsi="Arial" w:cs="Arial"/>
          <w:sz w:val="20"/>
          <w:szCs w:val="20"/>
        </w:rPr>
        <w:t>Prezados Senhores,</w:t>
      </w:r>
    </w:p>
    <w:p w14:paraId="4CFEC8F1" w14:textId="77777777" w:rsidR="00D8238E" w:rsidRPr="00587C29" w:rsidRDefault="00D8238E" w:rsidP="00D8238E">
      <w:pPr>
        <w:ind w:firstLine="1701"/>
        <w:jc w:val="both"/>
        <w:rPr>
          <w:rFonts w:ascii="Arial" w:hAnsi="Arial" w:cs="Arial"/>
          <w:sz w:val="20"/>
          <w:szCs w:val="20"/>
        </w:rPr>
      </w:pPr>
    </w:p>
    <w:p w14:paraId="656FA622" w14:textId="77777777" w:rsidR="00D8238E" w:rsidRPr="00587C29" w:rsidRDefault="00D8238E" w:rsidP="00D8238E">
      <w:pPr>
        <w:autoSpaceDE w:val="0"/>
        <w:autoSpaceDN w:val="0"/>
        <w:adjustRightInd w:val="0"/>
        <w:ind w:firstLine="1701"/>
        <w:jc w:val="both"/>
        <w:rPr>
          <w:rFonts w:ascii="Arial" w:hAnsi="Arial" w:cs="Arial"/>
          <w:sz w:val="20"/>
          <w:szCs w:val="20"/>
        </w:rPr>
      </w:pPr>
      <w:r w:rsidRPr="00587C29">
        <w:rPr>
          <w:rFonts w:ascii="Arial" w:hAnsi="Arial" w:cs="Arial"/>
          <w:sz w:val="20"/>
          <w:szCs w:val="20"/>
        </w:rPr>
        <w:t xml:space="preserve">Apresentamos e submetemos à apreciação dos Senhores nossa proposta de preços relativa ao </w:t>
      </w:r>
      <w:r w:rsidRPr="00587C29">
        <w:rPr>
          <w:rFonts w:ascii="Arial" w:hAnsi="Arial" w:cs="Arial"/>
          <w:b/>
          <w:bCs/>
          <w:sz w:val="20"/>
          <w:szCs w:val="20"/>
        </w:rPr>
        <w:t>.................................</w:t>
      </w:r>
      <w:r w:rsidRPr="00587C29">
        <w:rPr>
          <w:rFonts w:ascii="Arial" w:hAnsi="Arial" w:cs="Arial"/>
          <w:b/>
          <w:color w:val="000000"/>
          <w:sz w:val="20"/>
          <w:szCs w:val="20"/>
        </w:rPr>
        <w:t xml:space="preserve">, </w:t>
      </w:r>
      <w:r w:rsidRPr="00587C29">
        <w:rPr>
          <w:rFonts w:ascii="Arial" w:hAnsi="Arial" w:cs="Arial"/>
          <w:sz w:val="20"/>
          <w:szCs w:val="20"/>
        </w:rPr>
        <w:t>objeto da presente licitação, para os itens que seguem:</w:t>
      </w:r>
    </w:p>
    <w:p w14:paraId="0745455D" w14:textId="77777777" w:rsidR="00D8238E" w:rsidRPr="00587C29" w:rsidRDefault="00D8238E" w:rsidP="00D8238E">
      <w:pPr>
        <w:autoSpaceDE w:val="0"/>
        <w:autoSpaceDN w:val="0"/>
        <w:adjustRightInd w:val="0"/>
        <w:jc w:val="both"/>
        <w:rPr>
          <w:rFonts w:ascii="Arial" w:hAnsi="Arial" w:cs="Arial"/>
          <w:sz w:val="20"/>
          <w:szCs w:val="20"/>
        </w:rPr>
      </w:pPr>
    </w:p>
    <w:tbl>
      <w:tblPr>
        <w:tblW w:w="9072" w:type="dxa"/>
        <w:tblInd w:w="70" w:type="dxa"/>
        <w:tblLayout w:type="fixed"/>
        <w:tblCellMar>
          <w:left w:w="70" w:type="dxa"/>
          <w:right w:w="70" w:type="dxa"/>
        </w:tblCellMar>
        <w:tblLook w:val="04A0" w:firstRow="1" w:lastRow="0" w:firstColumn="1" w:lastColumn="0" w:noHBand="0" w:noVBand="1"/>
      </w:tblPr>
      <w:tblGrid>
        <w:gridCol w:w="651"/>
        <w:gridCol w:w="2751"/>
        <w:gridCol w:w="1134"/>
        <w:gridCol w:w="851"/>
        <w:gridCol w:w="1134"/>
        <w:gridCol w:w="1276"/>
        <w:gridCol w:w="1275"/>
      </w:tblGrid>
      <w:tr w:rsidR="00D8238E" w:rsidRPr="00587C29" w14:paraId="2E1AD52F" w14:textId="77777777" w:rsidTr="00850BEB">
        <w:trPr>
          <w:trHeight w:val="293"/>
        </w:trPr>
        <w:tc>
          <w:tcPr>
            <w:tcW w:w="6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82C08E" w14:textId="77777777" w:rsidR="00D8238E" w:rsidRPr="00587C29" w:rsidRDefault="00D8238E" w:rsidP="00850BEB">
            <w:pPr>
              <w:ind w:left="-70" w:right="-36"/>
              <w:jc w:val="center"/>
              <w:rPr>
                <w:rFonts w:ascii="Arial" w:hAnsi="Arial" w:cs="Arial"/>
                <w:b/>
                <w:bCs/>
                <w:color w:val="000000"/>
                <w:sz w:val="20"/>
                <w:szCs w:val="20"/>
                <w:lang w:eastAsia="pt-BR"/>
              </w:rPr>
            </w:pPr>
            <w:r w:rsidRPr="00587C29">
              <w:rPr>
                <w:rFonts w:ascii="Arial" w:hAnsi="Arial" w:cs="Arial"/>
                <w:b/>
                <w:bCs/>
                <w:color w:val="000000"/>
                <w:sz w:val="20"/>
                <w:szCs w:val="20"/>
                <w:lang w:eastAsia="pt-BR"/>
              </w:rPr>
              <w:t>ÍTEM</w:t>
            </w:r>
          </w:p>
        </w:tc>
        <w:tc>
          <w:tcPr>
            <w:tcW w:w="2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21AACD" w14:textId="77777777" w:rsidR="00D8238E" w:rsidRPr="00587C29" w:rsidRDefault="00D8238E" w:rsidP="00850BEB">
            <w:pPr>
              <w:ind w:left="-70" w:right="-36"/>
              <w:jc w:val="center"/>
              <w:rPr>
                <w:rFonts w:ascii="Arial" w:hAnsi="Arial" w:cs="Arial"/>
                <w:b/>
                <w:bCs/>
                <w:color w:val="000000"/>
                <w:sz w:val="20"/>
                <w:szCs w:val="20"/>
                <w:lang w:eastAsia="pt-BR"/>
              </w:rPr>
            </w:pPr>
            <w:r w:rsidRPr="00587C29">
              <w:rPr>
                <w:rFonts w:ascii="Arial" w:hAnsi="Arial" w:cs="Arial"/>
                <w:b/>
                <w:bCs/>
                <w:color w:val="000000"/>
                <w:sz w:val="20"/>
                <w:szCs w:val="20"/>
                <w:lang w:eastAsia="pt-BR"/>
              </w:rPr>
              <w:t>DESCRIÇÃO</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CA2628D" w14:textId="77777777" w:rsidR="00D8238E" w:rsidRPr="00587C29" w:rsidRDefault="00D8238E" w:rsidP="00850BEB">
            <w:pPr>
              <w:ind w:left="-70" w:right="-36"/>
              <w:jc w:val="center"/>
              <w:rPr>
                <w:rFonts w:ascii="Arial" w:hAnsi="Arial" w:cs="Arial"/>
                <w:b/>
                <w:bCs/>
                <w:color w:val="000000"/>
                <w:sz w:val="20"/>
                <w:szCs w:val="20"/>
                <w:lang w:eastAsia="pt-BR"/>
              </w:rPr>
            </w:pPr>
            <w:r w:rsidRPr="00587C29">
              <w:rPr>
                <w:rFonts w:ascii="Arial" w:hAnsi="Arial" w:cs="Arial"/>
                <w:b/>
                <w:bCs/>
                <w:color w:val="000000"/>
                <w:sz w:val="20"/>
                <w:szCs w:val="20"/>
                <w:lang w:eastAsia="pt-BR"/>
              </w:rPr>
              <w:t>QUANT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6CAB7A29" w14:textId="77777777" w:rsidR="00D8238E" w:rsidRPr="00587C29" w:rsidRDefault="00D8238E" w:rsidP="00850BEB">
            <w:pPr>
              <w:ind w:left="-70" w:right="-36"/>
              <w:jc w:val="center"/>
              <w:rPr>
                <w:rFonts w:ascii="Arial" w:hAnsi="Arial" w:cs="Arial"/>
                <w:b/>
                <w:bCs/>
                <w:color w:val="000000"/>
                <w:sz w:val="20"/>
                <w:szCs w:val="20"/>
                <w:lang w:eastAsia="pt-BR"/>
              </w:rPr>
            </w:pPr>
            <w:r w:rsidRPr="00587C29">
              <w:rPr>
                <w:rFonts w:ascii="Arial" w:hAnsi="Arial" w:cs="Arial"/>
                <w:b/>
                <w:bCs/>
                <w:color w:val="000000"/>
                <w:sz w:val="20"/>
                <w:szCs w:val="20"/>
                <w:lang w:eastAsia="pt-BR"/>
              </w:rPr>
              <w:t>UND</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097A66EA" w14:textId="77777777" w:rsidR="00D8238E" w:rsidRPr="00587C29" w:rsidRDefault="00D8238E" w:rsidP="00850BEB">
            <w:pPr>
              <w:ind w:left="-70" w:right="-36"/>
              <w:jc w:val="center"/>
              <w:rPr>
                <w:rFonts w:ascii="Arial" w:hAnsi="Arial" w:cs="Arial"/>
                <w:b/>
                <w:bCs/>
                <w:color w:val="000000"/>
                <w:sz w:val="20"/>
                <w:szCs w:val="20"/>
                <w:lang w:eastAsia="pt-BR"/>
              </w:rPr>
            </w:pPr>
            <w:r w:rsidRPr="00587C29">
              <w:rPr>
                <w:rFonts w:ascii="Arial" w:hAnsi="Arial" w:cs="Arial"/>
                <w:b/>
                <w:bCs/>
                <w:color w:val="000000"/>
                <w:sz w:val="20"/>
                <w:szCs w:val="20"/>
                <w:lang w:eastAsia="pt-BR"/>
              </w:rPr>
              <w:t>MARCA</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37CAE7C4" w14:textId="77777777" w:rsidR="00D8238E" w:rsidRPr="00587C29" w:rsidRDefault="00D8238E" w:rsidP="00850BEB">
            <w:pPr>
              <w:ind w:left="-70" w:right="-36"/>
              <w:jc w:val="center"/>
              <w:rPr>
                <w:rFonts w:ascii="Arial" w:hAnsi="Arial" w:cs="Arial"/>
                <w:b/>
                <w:bCs/>
                <w:color w:val="000000"/>
                <w:sz w:val="20"/>
                <w:szCs w:val="20"/>
                <w:lang w:eastAsia="pt-BR"/>
              </w:rPr>
            </w:pPr>
            <w:r w:rsidRPr="00587C29">
              <w:rPr>
                <w:rFonts w:ascii="Arial" w:hAnsi="Arial" w:cs="Arial"/>
                <w:b/>
                <w:bCs/>
                <w:color w:val="000000"/>
                <w:sz w:val="20"/>
                <w:szCs w:val="20"/>
                <w:lang w:eastAsia="pt-BR"/>
              </w:rPr>
              <w:t>VLR UNIT</w:t>
            </w:r>
          </w:p>
        </w:tc>
        <w:tc>
          <w:tcPr>
            <w:tcW w:w="1275" w:type="dxa"/>
            <w:tcBorders>
              <w:top w:val="single" w:sz="4" w:space="0" w:color="auto"/>
              <w:left w:val="single" w:sz="4" w:space="0" w:color="auto"/>
              <w:bottom w:val="single" w:sz="4" w:space="0" w:color="auto"/>
              <w:right w:val="single" w:sz="4" w:space="0" w:color="auto"/>
            </w:tcBorders>
            <w:shd w:val="clear" w:color="000000" w:fill="D9D9D9"/>
          </w:tcPr>
          <w:p w14:paraId="7E2A0BFD" w14:textId="77777777" w:rsidR="00D8238E" w:rsidRPr="00587C29" w:rsidRDefault="00D8238E" w:rsidP="00850BEB">
            <w:pPr>
              <w:ind w:left="-70" w:right="214"/>
              <w:jc w:val="center"/>
              <w:rPr>
                <w:rFonts w:ascii="Arial" w:hAnsi="Arial" w:cs="Arial"/>
                <w:b/>
                <w:bCs/>
                <w:color w:val="000000"/>
                <w:sz w:val="20"/>
                <w:szCs w:val="20"/>
                <w:lang w:eastAsia="pt-BR"/>
              </w:rPr>
            </w:pPr>
            <w:r w:rsidRPr="00587C29">
              <w:rPr>
                <w:rFonts w:ascii="Arial" w:hAnsi="Arial" w:cs="Arial"/>
                <w:b/>
                <w:bCs/>
                <w:color w:val="000000"/>
                <w:sz w:val="20"/>
                <w:szCs w:val="20"/>
                <w:lang w:eastAsia="pt-BR"/>
              </w:rPr>
              <w:t>VLR TOTAL</w:t>
            </w:r>
          </w:p>
        </w:tc>
      </w:tr>
      <w:tr w:rsidR="00D8238E" w:rsidRPr="00587C29" w14:paraId="2A45BE5D" w14:textId="77777777" w:rsidTr="00850BEB">
        <w:trPr>
          <w:trHeight w:val="17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131AE" w14:textId="77777777" w:rsidR="00D8238E" w:rsidRPr="00587C29" w:rsidRDefault="00D8238E" w:rsidP="00850BEB">
            <w:pPr>
              <w:jc w:val="center"/>
              <w:rPr>
                <w:rFonts w:ascii="Arial" w:hAnsi="Arial" w:cs="Arial"/>
                <w:color w:val="000000"/>
                <w:sz w:val="20"/>
                <w:szCs w:val="20"/>
                <w:lang w:eastAsia="pt-BR"/>
              </w:rPr>
            </w:pPr>
          </w:p>
        </w:tc>
        <w:tc>
          <w:tcPr>
            <w:tcW w:w="2751" w:type="dxa"/>
            <w:tcBorders>
              <w:top w:val="nil"/>
              <w:left w:val="nil"/>
              <w:bottom w:val="single" w:sz="4" w:space="0" w:color="auto"/>
              <w:right w:val="single" w:sz="4" w:space="0" w:color="auto"/>
            </w:tcBorders>
            <w:shd w:val="clear" w:color="auto" w:fill="auto"/>
            <w:vAlign w:val="center"/>
          </w:tcPr>
          <w:p w14:paraId="4F8BD699" w14:textId="77777777" w:rsidR="00D8238E" w:rsidRPr="00587C29" w:rsidRDefault="00D8238E" w:rsidP="00850BEB">
            <w:pPr>
              <w:autoSpaceDE w:val="0"/>
              <w:autoSpaceDN w:val="0"/>
              <w:adjustRightInd w:val="0"/>
              <w:jc w:val="both"/>
              <w:rPr>
                <w:rFonts w:ascii="Arial" w:hAnsi="Arial" w:cs="Arial"/>
                <w:sz w:val="20"/>
                <w:szCs w:val="20"/>
                <w:lang w:eastAsia="pt-BR"/>
              </w:rPr>
            </w:pPr>
            <w:r w:rsidRPr="00587C29">
              <w:rPr>
                <w:rFonts w:ascii="Arial" w:hAnsi="Arial" w:cs="Arial"/>
                <w:sz w:val="20"/>
                <w:szCs w:val="20"/>
                <w:lang w:eastAsia="pt-BR"/>
              </w:rPr>
              <w:t>Descrever detalhadamente cada item de acordo com o Termo</w:t>
            </w:r>
          </w:p>
        </w:tc>
        <w:tc>
          <w:tcPr>
            <w:tcW w:w="1134" w:type="dxa"/>
            <w:tcBorders>
              <w:top w:val="single" w:sz="4" w:space="0" w:color="auto"/>
              <w:left w:val="nil"/>
              <w:bottom w:val="single" w:sz="4" w:space="0" w:color="auto"/>
              <w:right w:val="single" w:sz="4" w:space="0" w:color="auto"/>
            </w:tcBorders>
          </w:tcPr>
          <w:p w14:paraId="42B4851F" w14:textId="77777777" w:rsidR="00D8238E" w:rsidRPr="00587C29" w:rsidRDefault="00D8238E" w:rsidP="00850BEB">
            <w:pPr>
              <w:jc w:val="both"/>
              <w:rPr>
                <w:rFonts w:ascii="Arial" w:hAnsi="Arial" w:cs="Arial"/>
                <w:color w:val="000000"/>
                <w:sz w:val="20"/>
                <w:szCs w:val="20"/>
                <w:highlight w:val="yellow"/>
                <w:lang w:eastAsia="pt-BR"/>
              </w:rPr>
            </w:pPr>
          </w:p>
        </w:tc>
        <w:tc>
          <w:tcPr>
            <w:tcW w:w="851" w:type="dxa"/>
            <w:tcBorders>
              <w:top w:val="nil"/>
              <w:left w:val="single" w:sz="4" w:space="0" w:color="auto"/>
              <w:bottom w:val="single" w:sz="4" w:space="0" w:color="auto"/>
              <w:right w:val="single" w:sz="4" w:space="0" w:color="auto"/>
            </w:tcBorders>
          </w:tcPr>
          <w:p w14:paraId="2263D26D" w14:textId="77777777" w:rsidR="00D8238E" w:rsidRPr="00587C29" w:rsidRDefault="00D8238E" w:rsidP="00850BEB">
            <w:pPr>
              <w:jc w:val="both"/>
              <w:rPr>
                <w:rFonts w:ascii="Arial" w:hAnsi="Arial" w:cs="Arial"/>
                <w:color w:val="000000"/>
                <w:sz w:val="20"/>
                <w:szCs w:val="20"/>
                <w:highlight w:val="yellow"/>
                <w:lang w:eastAsia="pt-BR"/>
              </w:rPr>
            </w:pPr>
          </w:p>
        </w:tc>
        <w:tc>
          <w:tcPr>
            <w:tcW w:w="1134" w:type="dxa"/>
            <w:tcBorders>
              <w:top w:val="nil"/>
              <w:left w:val="nil"/>
              <w:bottom w:val="single" w:sz="4" w:space="0" w:color="auto"/>
              <w:right w:val="single" w:sz="4" w:space="0" w:color="auto"/>
            </w:tcBorders>
          </w:tcPr>
          <w:p w14:paraId="6A8C631B" w14:textId="77777777" w:rsidR="00D8238E" w:rsidRPr="00587C29" w:rsidRDefault="00D8238E" w:rsidP="00850BEB">
            <w:pPr>
              <w:jc w:val="both"/>
              <w:rPr>
                <w:rFonts w:ascii="Arial" w:hAnsi="Arial" w:cs="Arial"/>
                <w:color w:val="000000"/>
                <w:sz w:val="20"/>
                <w:szCs w:val="20"/>
                <w:highlight w:val="yellow"/>
                <w:lang w:eastAsia="pt-BR"/>
              </w:rPr>
            </w:pPr>
          </w:p>
        </w:tc>
        <w:tc>
          <w:tcPr>
            <w:tcW w:w="1276" w:type="dxa"/>
            <w:tcBorders>
              <w:top w:val="single" w:sz="4" w:space="0" w:color="auto"/>
              <w:left w:val="single" w:sz="4" w:space="0" w:color="auto"/>
              <w:bottom w:val="single" w:sz="4" w:space="0" w:color="auto"/>
              <w:right w:val="single" w:sz="4" w:space="0" w:color="auto"/>
            </w:tcBorders>
          </w:tcPr>
          <w:p w14:paraId="26C2F5E6" w14:textId="77777777" w:rsidR="00D8238E" w:rsidRPr="00587C29" w:rsidRDefault="00D8238E" w:rsidP="00850BEB">
            <w:pPr>
              <w:jc w:val="both"/>
              <w:rPr>
                <w:rFonts w:ascii="Arial" w:hAnsi="Arial" w:cs="Arial"/>
                <w:color w:val="000000"/>
                <w:sz w:val="20"/>
                <w:szCs w:val="20"/>
                <w:highlight w:val="yellow"/>
                <w:lang w:eastAsia="pt-BR"/>
              </w:rPr>
            </w:pPr>
          </w:p>
        </w:tc>
        <w:tc>
          <w:tcPr>
            <w:tcW w:w="1275" w:type="dxa"/>
            <w:tcBorders>
              <w:top w:val="nil"/>
              <w:left w:val="nil"/>
              <w:bottom w:val="single" w:sz="4" w:space="0" w:color="auto"/>
              <w:right w:val="single" w:sz="4" w:space="0" w:color="auto"/>
            </w:tcBorders>
          </w:tcPr>
          <w:p w14:paraId="20605265" w14:textId="77777777" w:rsidR="00D8238E" w:rsidRPr="00587C29" w:rsidRDefault="00D8238E" w:rsidP="00850BEB">
            <w:pPr>
              <w:ind w:right="640"/>
              <w:jc w:val="both"/>
              <w:rPr>
                <w:rFonts w:ascii="Arial" w:hAnsi="Arial" w:cs="Arial"/>
                <w:color w:val="000000"/>
                <w:sz w:val="20"/>
                <w:szCs w:val="20"/>
                <w:highlight w:val="yellow"/>
                <w:lang w:eastAsia="pt-BR"/>
              </w:rPr>
            </w:pPr>
          </w:p>
        </w:tc>
      </w:tr>
      <w:tr w:rsidR="00D8238E" w:rsidRPr="00587C29" w14:paraId="012987FF" w14:textId="77777777" w:rsidTr="00850BEB">
        <w:trPr>
          <w:trHeight w:val="17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4CF2D" w14:textId="77777777" w:rsidR="00D8238E" w:rsidRPr="00587C29" w:rsidRDefault="00D8238E" w:rsidP="00850BEB">
            <w:pPr>
              <w:jc w:val="center"/>
              <w:rPr>
                <w:rFonts w:ascii="Arial" w:hAnsi="Arial" w:cs="Arial"/>
                <w:color w:val="000000"/>
                <w:sz w:val="20"/>
                <w:szCs w:val="20"/>
                <w:lang w:eastAsia="pt-BR"/>
              </w:rPr>
            </w:pPr>
          </w:p>
        </w:tc>
        <w:tc>
          <w:tcPr>
            <w:tcW w:w="2751" w:type="dxa"/>
            <w:tcBorders>
              <w:top w:val="single" w:sz="4" w:space="0" w:color="auto"/>
              <w:left w:val="nil"/>
              <w:bottom w:val="single" w:sz="4" w:space="0" w:color="auto"/>
              <w:right w:val="single" w:sz="4" w:space="0" w:color="auto"/>
            </w:tcBorders>
            <w:shd w:val="clear" w:color="auto" w:fill="auto"/>
            <w:vAlign w:val="center"/>
          </w:tcPr>
          <w:p w14:paraId="5DACBF92" w14:textId="77777777" w:rsidR="00D8238E" w:rsidRPr="00587C29" w:rsidRDefault="00D8238E" w:rsidP="00850BEB">
            <w:pPr>
              <w:autoSpaceDE w:val="0"/>
              <w:autoSpaceDN w:val="0"/>
              <w:adjustRightInd w:val="0"/>
              <w:jc w:val="both"/>
              <w:rPr>
                <w:rFonts w:ascii="Arial" w:hAnsi="Arial" w:cs="Arial"/>
                <w:color w:val="FF0000"/>
                <w:sz w:val="20"/>
                <w:szCs w:val="20"/>
                <w:lang w:eastAsia="pt-BR"/>
              </w:rPr>
            </w:pPr>
          </w:p>
        </w:tc>
        <w:tc>
          <w:tcPr>
            <w:tcW w:w="1134" w:type="dxa"/>
            <w:tcBorders>
              <w:top w:val="single" w:sz="4" w:space="0" w:color="auto"/>
              <w:left w:val="nil"/>
              <w:bottom w:val="single" w:sz="4" w:space="0" w:color="auto"/>
              <w:right w:val="single" w:sz="4" w:space="0" w:color="auto"/>
            </w:tcBorders>
          </w:tcPr>
          <w:p w14:paraId="473E3628" w14:textId="77777777" w:rsidR="00D8238E" w:rsidRPr="00587C29" w:rsidRDefault="00D8238E" w:rsidP="00850BEB">
            <w:pPr>
              <w:jc w:val="both"/>
              <w:rPr>
                <w:rFonts w:ascii="Arial" w:hAnsi="Arial" w:cs="Arial"/>
                <w:color w:val="000000"/>
                <w:sz w:val="20"/>
                <w:szCs w:val="20"/>
                <w:lang w:eastAsia="pt-BR"/>
              </w:rPr>
            </w:pPr>
          </w:p>
        </w:tc>
        <w:tc>
          <w:tcPr>
            <w:tcW w:w="851" w:type="dxa"/>
            <w:tcBorders>
              <w:top w:val="single" w:sz="4" w:space="0" w:color="auto"/>
              <w:left w:val="single" w:sz="4" w:space="0" w:color="auto"/>
              <w:bottom w:val="single" w:sz="4" w:space="0" w:color="auto"/>
              <w:right w:val="single" w:sz="4" w:space="0" w:color="auto"/>
            </w:tcBorders>
          </w:tcPr>
          <w:p w14:paraId="38B06882" w14:textId="77777777" w:rsidR="00D8238E" w:rsidRPr="00587C29" w:rsidRDefault="00D8238E" w:rsidP="00850BEB">
            <w:pPr>
              <w:jc w:val="both"/>
              <w:rPr>
                <w:rFonts w:ascii="Arial" w:hAnsi="Arial" w:cs="Arial"/>
                <w:color w:val="000000"/>
                <w:sz w:val="20"/>
                <w:szCs w:val="20"/>
                <w:lang w:eastAsia="pt-BR"/>
              </w:rPr>
            </w:pPr>
          </w:p>
        </w:tc>
        <w:tc>
          <w:tcPr>
            <w:tcW w:w="1134" w:type="dxa"/>
            <w:tcBorders>
              <w:top w:val="single" w:sz="4" w:space="0" w:color="auto"/>
              <w:left w:val="nil"/>
              <w:bottom w:val="single" w:sz="4" w:space="0" w:color="auto"/>
              <w:right w:val="single" w:sz="4" w:space="0" w:color="auto"/>
            </w:tcBorders>
          </w:tcPr>
          <w:p w14:paraId="62A6241B" w14:textId="77777777" w:rsidR="00D8238E" w:rsidRPr="00587C29" w:rsidRDefault="00D8238E" w:rsidP="00850BEB">
            <w:pPr>
              <w:jc w:val="both"/>
              <w:rPr>
                <w:rFonts w:ascii="Arial" w:hAnsi="Arial" w:cs="Arial"/>
                <w:color w:val="000000"/>
                <w:sz w:val="20"/>
                <w:szCs w:val="20"/>
                <w:lang w:eastAsia="pt-BR"/>
              </w:rPr>
            </w:pPr>
          </w:p>
        </w:tc>
        <w:tc>
          <w:tcPr>
            <w:tcW w:w="1276" w:type="dxa"/>
            <w:tcBorders>
              <w:top w:val="single" w:sz="4" w:space="0" w:color="auto"/>
              <w:left w:val="single" w:sz="4" w:space="0" w:color="auto"/>
              <w:bottom w:val="single" w:sz="4" w:space="0" w:color="auto"/>
              <w:right w:val="single" w:sz="4" w:space="0" w:color="auto"/>
            </w:tcBorders>
          </w:tcPr>
          <w:p w14:paraId="1AC41AB2" w14:textId="77777777" w:rsidR="00D8238E" w:rsidRPr="00587C29" w:rsidRDefault="00D8238E" w:rsidP="00850BEB">
            <w:pPr>
              <w:jc w:val="both"/>
              <w:rPr>
                <w:rFonts w:ascii="Arial" w:hAnsi="Arial" w:cs="Arial"/>
                <w:color w:val="000000"/>
                <w:sz w:val="20"/>
                <w:szCs w:val="20"/>
                <w:lang w:eastAsia="pt-BR"/>
              </w:rPr>
            </w:pPr>
          </w:p>
        </w:tc>
        <w:tc>
          <w:tcPr>
            <w:tcW w:w="1275" w:type="dxa"/>
            <w:tcBorders>
              <w:top w:val="single" w:sz="4" w:space="0" w:color="auto"/>
              <w:left w:val="nil"/>
              <w:bottom w:val="single" w:sz="4" w:space="0" w:color="auto"/>
              <w:right w:val="single" w:sz="4" w:space="0" w:color="auto"/>
            </w:tcBorders>
          </w:tcPr>
          <w:p w14:paraId="7040CDF1" w14:textId="77777777" w:rsidR="00D8238E" w:rsidRPr="00587C29" w:rsidRDefault="00D8238E" w:rsidP="00850BEB">
            <w:pPr>
              <w:ind w:right="640"/>
              <w:jc w:val="both"/>
              <w:rPr>
                <w:rFonts w:ascii="Arial" w:hAnsi="Arial" w:cs="Arial"/>
                <w:color w:val="000000"/>
                <w:sz w:val="20"/>
                <w:szCs w:val="20"/>
                <w:lang w:eastAsia="pt-BR"/>
              </w:rPr>
            </w:pPr>
          </w:p>
        </w:tc>
      </w:tr>
    </w:tbl>
    <w:p w14:paraId="3152F56A" w14:textId="77777777" w:rsidR="00D8238E" w:rsidRDefault="00D8238E" w:rsidP="00D8238E">
      <w:pPr>
        <w:jc w:val="both"/>
        <w:rPr>
          <w:rFonts w:ascii="Arial" w:hAnsi="Arial" w:cs="Arial"/>
          <w:sz w:val="20"/>
          <w:szCs w:val="20"/>
        </w:rPr>
      </w:pPr>
    </w:p>
    <w:p w14:paraId="569DAAB1" w14:textId="77777777" w:rsidR="00D8238E" w:rsidRPr="00587C29" w:rsidRDefault="00D8238E" w:rsidP="00D8238E">
      <w:pPr>
        <w:jc w:val="both"/>
        <w:rPr>
          <w:rFonts w:ascii="Arial" w:hAnsi="Arial" w:cs="Arial"/>
          <w:sz w:val="20"/>
          <w:szCs w:val="20"/>
        </w:rPr>
      </w:pPr>
      <w:r w:rsidRPr="00587C29">
        <w:rPr>
          <w:rFonts w:ascii="Arial" w:hAnsi="Arial" w:cs="Arial"/>
          <w:sz w:val="20"/>
          <w:szCs w:val="20"/>
        </w:rPr>
        <w:t>A proposta de preços deverá incluir todos os valores que possam influenciar direta ou indiretamente no custo final da execução dos serviços/fornecimento dos móveis;</w:t>
      </w:r>
    </w:p>
    <w:p w14:paraId="79AA1CB4" w14:textId="77777777" w:rsidR="00D8238E" w:rsidRPr="00587C29" w:rsidRDefault="00D8238E" w:rsidP="00D8238E">
      <w:pPr>
        <w:jc w:val="both"/>
        <w:rPr>
          <w:rFonts w:ascii="Arial" w:hAnsi="Arial" w:cs="Arial"/>
          <w:sz w:val="20"/>
          <w:szCs w:val="20"/>
        </w:rPr>
      </w:pPr>
      <w:r w:rsidRPr="00587C29">
        <w:rPr>
          <w:rFonts w:ascii="Arial" w:hAnsi="Arial" w:cs="Arial"/>
          <w:sz w:val="20"/>
          <w:szCs w:val="20"/>
        </w:rPr>
        <w:t>A presentar o prazo de validade, não inferior à 30 (trinta) dias e o prazo e forma de execução dos serviços de acordo com o termo de referência, anexo;</w:t>
      </w:r>
    </w:p>
    <w:p w14:paraId="0E1C2A2B" w14:textId="77777777" w:rsidR="00D8238E" w:rsidRPr="00587C29" w:rsidRDefault="00D8238E" w:rsidP="00D8238E">
      <w:pPr>
        <w:jc w:val="both"/>
        <w:rPr>
          <w:rFonts w:ascii="Arial" w:hAnsi="Arial" w:cs="Arial"/>
          <w:sz w:val="20"/>
          <w:szCs w:val="20"/>
        </w:rPr>
      </w:pPr>
      <w:r w:rsidRPr="00587C29">
        <w:rPr>
          <w:rFonts w:ascii="Arial" w:hAnsi="Arial" w:cs="Arial"/>
          <w:sz w:val="20"/>
          <w:szCs w:val="20"/>
        </w:rPr>
        <w:t xml:space="preserve">A proposta de preços deverá ser enviada no e-mail: </w:t>
      </w:r>
      <w:hyperlink r:id="rId8" w:history="1">
        <w:r w:rsidRPr="00587C29">
          <w:rPr>
            <w:rStyle w:val="Hyperlink"/>
            <w:rFonts w:ascii="Arial" w:hAnsi="Arial" w:cs="Arial"/>
            <w:sz w:val="20"/>
            <w:szCs w:val="20"/>
          </w:rPr>
          <w:t>previdenciadevera@gmail.com</w:t>
        </w:r>
      </w:hyperlink>
      <w:r w:rsidRPr="00587C29">
        <w:rPr>
          <w:rFonts w:ascii="Arial" w:hAnsi="Arial" w:cs="Arial"/>
          <w:sz w:val="20"/>
          <w:szCs w:val="20"/>
        </w:rPr>
        <w:t xml:space="preserve"> no prazo compreendido entre o dia de início e o término do prazo mencionado no Edital;</w:t>
      </w:r>
    </w:p>
    <w:p w14:paraId="698A6200" w14:textId="77777777" w:rsidR="00D8238E" w:rsidRPr="00587C29" w:rsidRDefault="00D8238E" w:rsidP="00D8238E">
      <w:pPr>
        <w:jc w:val="both"/>
        <w:rPr>
          <w:rFonts w:ascii="Arial" w:hAnsi="Arial" w:cs="Arial"/>
          <w:sz w:val="20"/>
          <w:szCs w:val="20"/>
        </w:rPr>
      </w:pPr>
      <w:r w:rsidRPr="00587C29">
        <w:rPr>
          <w:rFonts w:ascii="Arial" w:hAnsi="Arial" w:cs="Arial"/>
          <w:sz w:val="20"/>
          <w:szCs w:val="20"/>
        </w:rPr>
        <w:t>O encaminhamento das propostas pressupõe o pleno conhecimento e atendimento das exigências previstas neste instrumento convocatório e de seus anexos.</w:t>
      </w:r>
    </w:p>
    <w:p w14:paraId="7CDE848B" w14:textId="77777777" w:rsidR="00D8238E" w:rsidRDefault="00D8238E" w:rsidP="00D8238E">
      <w:pPr>
        <w:jc w:val="both"/>
        <w:rPr>
          <w:rFonts w:ascii="Arial" w:hAnsi="Arial" w:cs="Arial"/>
          <w:sz w:val="20"/>
          <w:szCs w:val="20"/>
        </w:rPr>
      </w:pPr>
      <w:r w:rsidRPr="00587C29">
        <w:rPr>
          <w:rFonts w:ascii="Arial" w:hAnsi="Arial" w:cs="Arial"/>
          <w:sz w:val="20"/>
          <w:szCs w:val="20"/>
        </w:rPr>
        <w:t>Declaro que nesta proposta estão inclusos, ficando sob minha responsabilidade, todos os custos e despesas incidentes sobre o objeto licitado, tais como: fabricação, transporte, custos diretos e indiretos, tributos incidentes, custos administrativos, encargos sociais, trabalhistas, seguros, treinamento, lucro e outros necessários, ao cumprimento integral do objeto desta contratação, renunciando, na oportunidade, o direito de reivindicar custos adicionais.</w:t>
      </w:r>
    </w:p>
    <w:p w14:paraId="7F8FD3EF" w14:textId="77777777" w:rsidR="00D8238E" w:rsidRPr="00587C29" w:rsidRDefault="00D8238E" w:rsidP="00D8238E">
      <w:pPr>
        <w:jc w:val="both"/>
        <w:rPr>
          <w:rFonts w:ascii="Arial" w:hAnsi="Arial" w:cs="Arial"/>
          <w:sz w:val="20"/>
          <w:szCs w:val="20"/>
        </w:rPr>
      </w:pPr>
    </w:p>
    <w:p w14:paraId="4BC27960" w14:textId="77777777" w:rsidR="00D8238E" w:rsidRPr="00587C29" w:rsidRDefault="00D8238E" w:rsidP="00D8238E">
      <w:pPr>
        <w:jc w:val="both"/>
        <w:rPr>
          <w:rFonts w:ascii="Arial" w:hAnsi="Arial" w:cs="Arial"/>
          <w:sz w:val="20"/>
          <w:szCs w:val="20"/>
        </w:rPr>
      </w:pPr>
      <w:r w:rsidRPr="00587C29">
        <w:rPr>
          <w:rFonts w:ascii="Arial" w:hAnsi="Arial" w:cs="Arial"/>
          <w:sz w:val="20"/>
          <w:szCs w:val="20"/>
        </w:rPr>
        <w:t>Forma de Pagamento:</w:t>
      </w:r>
    </w:p>
    <w:p w14:paraId="7EB733F5" w14:textId="77777777" w:rsidR="00D8238E" w:rsidRPr="00587C29" w:rsidRDefault="00D8238E" w:rsidP="00D8238E">
      <w:pPr>
        <w:jc w:val="both"/>
        <w:rPr>
          <w:rFonts w:ascii="Arial" w:hAnsi="Arial" w:cs="Arial"/>
          <w:sz w:val="20"/>
          <w:szCs w:val="20"/>
        </w:rPr>
      </w:pPr>
      <w:r w:rsidRPr="00587C29">
        <w:rPr>
          <w:rFonts w:ascii="Arial" w:hAnsi="Arial" w:cs="Arial"/>
          <w:sz w:val="20"/>
          <w:szCs w:val="20"/>
        </w:rPr>
        <w:t xml:space="preserve">Validade da Proposta: </w:t>
      </w:r>
    </w:p>
    <w:p w14:paraId="55514746" w14:textId="77777777" w:rsidR="00D8238E" w:rsidRPr="00587C29" w:rsidRDefault="00D8238E" w:rsidP="00D8238E">
      <w:pPr>
        <w:autoSpaceDE w:val="0"/>
        <w:autoSpaceDN w:val="0"/>
        <w:adjustRightInd w:val="0"/>
        <w:jc w:val="both"/>
        <w:rPr>
          <w:rFonts w:ascii="Arial" w:hAnsi="Arial" w:cs="Arial"/>
          <w:bCs/>
          <w:sz w:val="20"/>
          <w:szCs w:val="20"/>
        </w:rPr>
      </w:pPr>
      <w:r w:rsidRPr="00587C29">
        <w:rPr>
          <w:rFonts w:ascii="Arial" w:hAnsi="Arial" w:cs="Arial"/>
          <w:bCs/>
          <w:sz w:val="20"/>
          <w:szCs w:val="20"/>
        </w:rPr>
        <w:t>Local, ____/____/____</w:t>
      </w:r>
    </w:p>
    <w:p w14:paraId="2A281947" w14:textId="77777777" w:rsidR="00D8238E" w:rsidRDefault="00D8238E" w:rsidP="00D8238E">
      <w:pPr>
        <w:autoSpaceDE w:val="0"/>
        <w:autoSpaceDN w:val="0"/>
        <w:adjustRightInd w:val="0"/>
        <w:jc w:val="center"/>
        <w:rPr>
          <w:rFonts w:ascii="Arial" w:hAnsi="Arial" w:cs="Arial"/>
          <w:b/>
          <w:bCs/>
          <w:sz w:val="20"/>
          <w:szCs w:val="20"/>
        </w:rPr>
      </w:pPr>
    </w:p>
    <w:p w14:paraId="5F5E9241" w14:textId="77777777" w:rsidR="00D8238E" w:rsidRPr="00587C29" w:rsidRDefault="00D8238E" w:rsidP="00D8238E">
      <w:pPr>
        <w:autoSpaceDE w:val="0"/>
        <w:autoSpaceDN w:val="0"/>
        <w:adjustRightInd w:val="0"/>
        <w:jc w:val="center"/>
        <w:rPr>
          <w:rFonts w:ascii="Arial" w:hAnsi="Arial" w:cs="Arial"/>
          <w:b/>
          <w:bCs/>
          <w:sz w:val="20"/>
          <w:szCs w:val="20"/>
        </w:rPr>
      </w:pPr>
    </w:p>
    <w:p w14:paraId="4A1DC32B" w14:textId="77777777" w:rsidR="00D8238E" w:rsidRPr="00587C29" w:rsidRDefault="00D8238E" w:rsidP="00D8238E">
      <w:pPr>
        <w:autoSpaceDE w:val="0"/>
        <w:autoSpaceDN w:val="0"/>
        <w:adjustRightInd w:val="0"/>
        <w:jc w:val="center"/>
        <w:rPr>
          <w:rFonts w:ascii="Arial" w:hAnsi="Arial" w:cs="Arial"/>
          <w:sz w:val="20"/>
          <w:szCs w:val="20"/>
        </w:rPr>
      </w:pPr>
      <w:r w:rsidRPr="00587C29">
        <w:rPr>
          <w:rFonts w:ascii="Arial" w:hAnsi="Arial" w:cs="Arial"/>
          <w:sz w:val="20"/>
          <w:szCs w:val="20"/>
        </w:rPr>
        <w:t>_______________________________________</w:t>
      </w:r>
    </w:p>
    <w:p w14:paraId="72D5369D" w14:textId="77777777" w:rsidR="00D8238E" w:rsidRPr="00587C29" w:rsidRDefault="00D8238E" w:rsidP="00D8238E">
      <w:pPr>
        <w:autoSpaceDE w:val="0"/>
        <w:autoSpaceDN w:val="0"/>
        <w:adjustRightInd w:val="0"/>
        <w:jc w:val="center"/>
        <w:rPr>
          <w:rFonts w:ascii="Arial" w:hAnsi="Arial" w:cs="Arial"/>
          <w:sz w:val="20"/>
          <w:szCs w:val="20"/>
        </w:rPr>
      </w:pPr>
      <w:r w:rsidRPr="00587C29">
        <w:rPr>
          <w:rFonts w:ascii="Arial" w:hAnsi="Arial" w:cs="Arial"/>
          <w:sz w:val="20"/>
          <w:szCs w:val="20"/>
        </w:rPr>
        <w:t>Assinatura do representante legal sob carimbo</w:t>
      </w:r>
    </w:p>
    <w:p w14:paraId="789D17BF" w14:textId="77777777" w:rsidR="00D8238E" w:rsidRPr="00587C29" w:rsidRDefault="00D8238E" w:rsidP="00D8238E">
      <w:pPr>
        <w:autoSpaceDE w:val="0"/>
        <w:autoSpaceDN w:val="0"/>
        <w:adjustRightInd w:val="0"/>
        <w:jc w:val="center"/>
        <w:rPr>
          <w:rFonts w:ascii="Arial" w:hAnsi="Arial" w:cs="Arial"/>
          <w:sz w:val="20"/>
          <w:szCs w:val="20"/>
        </w:rPr>
      </w:pPr>
      <w:r w:rsidRPr="00587C29">
        <w:rPr>
          <w:rFonts w:ascii="Arial" w:hAnsi="Arial" w:cs="Arial"/>
          <w:sz w:val="20"/>
          <w:szCs w:val="20"/>
        </w:rPr>
        <w:t>RG:</w:t>
      </w:r>
    </w:p>
    <w:p w14:paraId="3DA4FE30" w14:textId="77777777" w:rsidR="00D8238E" w:rsidRPr="00587C29" w:rsidRDefault="00D8238E" w:rsidP="00D8238E">
      <w:pPr>
        <w:autoSpaceDE w:val="0"/>
        <w:autoSpaceDN w:val="0"/>
        <w:adjustRightInd w:val="0"/>
        <w:jc w:val="center"/>
        <w:rPr>
          <w:rFonts w:ascii="Arial" w:hAnsi="Arial" w:cs="Arial"/>
          <w:sz w:val="20"/>
          <w:szCs w:val="20"/>
        </w:rPr>
      </w:pPr>
      <w:r w:rsidRPr="00587C29">
        <w:rPr>
          <w:rFonts w:ascii="Arial" w:hAnsi="Arial" w:cs="Arial"/>
          <w:sz w:val="20"/>
          <w:szCs w:val="20"/>
        </w:rPr>
        <w:t>CPF:</w:t>
      </w:r>
    </w:p>
    <w:p w14:paraId="7DB83E64" w14:textId="77777777" w:rsidR="00D8238E" w:rsidRDefault="00D8238E" w:rsidP="00D8238E">
      <w:pPr>
        <w:autoSpaceDE w:val="0"/>
        <w:autoSpaceDN w:val="0"/>
        <w:adjustRightInd w:val="0"/>
        <w:jc w:val="center"/>
        <w:rPr>
          <w:rFonts w:ascii="Arial" w:hAnsi="Arial" w:cs="Arial"/>
          <w:sz w:val="20"/>
          <w:szCs w:val="20"/>
        </w:rPr>
      </w:pPr>
      <w:r w:rsidRPr="00587C29">
        <w:rPr>
          <w:rFonts w:ascii="Arial" w:hAnsi="Arial" w:cs="Arial"/>
          <w:sz w:val="20"/>
          <w:szCs w:val="20"/>
        </w:rPr>
        <w:t>CNPJ da empresa</w:t>
      </w:r>
    </w:p>
    <w:p w14:paraId="203E830F" w14:textId="77777777" w:rsidR="00D8238E" w:rsidRDefault="00D8238E" w:rsidP="00D8238E">
      <w:pPr>
        <w:autoSpaceDE w:val="0"/>
        <w:autoSpaceDN w:val="0"/>
        <w:adjustRightInd w:val="0"/>
        <w:jc w:val="center"/>
        <w:rPr>
          <w:rFonts w:ascii="Arial" w:hAnsi="Arial" w:cs="Arial"/>
          <w:sz w:val="20"/>
          <w:szCs w:val="20"/>
        </w:rPr>
      </w:pPr>
    </w:p>
    <w:p w14:paraId="19368C53" w14:textId="77777777" w:rsidR="00D8238E" w:rsidRDefault="00D8238E" w:rsidP="00D8238E">
      <w:pPr>
        <w:autoSpaceDE w:val="0"/>
        <w:autoSpaceDN w:val="0"/>
        <w:adjustRightInd w:val="0"/>
        <w:jc w:val="center"/>
        <w:rPr>
          <w:rFonts w:ascii="Arial" w:hAnsi="Arial" w:cs="Arial"/>
          <w:sz w:val="20"/>
          <w:szCs w:val="20"/>
        </w:rPr>
      </w:pPr>
    </w:p>
    <w:p w14:paraId="5CB216A1" w14:textId="77777777" w:rsidR="00D8238E" w:rsidRDefault="00D8238E" w:rsidP="00D8238E">
      <w:pPr>
        <w:autoSpaceDE w:val="0"/>
        <w:autoSpaceDN w:val="0"/>
        <w:adjustRightInd w:val="0"/>
        <w:jc w:val="center"/>
        <w:rPr>
          <w:rFonts w:ascii="Arial" w:hAnsi="Arial" w:cs="Arial"/>
          <w:sz w:val="20"/>
          <w:szCs w:val="20"/>
        </w:rPr>
      </w:pPr>
    </w:p>
    <w:p w14:paraId="371B0D75" w14:textId="77777777" w:rsidR="00D8238E" w:rsidRDefault="00D8238E" w:rsidP="00D8238E">
      <w:pPr>
        <w:autoSpaceDE w:val="0"/>
        <w:autoSpaceDN w:val="0"/>
        <w:adjustRightInd w:val="0"/>
        <w:jc w:val="center"/>
        <w:rPr>
          <w:rFonts w:ascii="Arial" w:hAnsi="Arial" w:cs="Arial"/>
          <w:sz w:val="20"/>
          <w:szCs w:val="20"/>
        </w:rPr>
      </w:pPr>
    </w:p>
    <w:p w14:paraId="23E01BB8" w14:textId="3AD6D67B" w:rsidR="00D8238E" w:rsidRDefault="00D8238E" w:rsidP="00D8238E">
      <w:pPr>
        <w:autoSpaceDE w:val="0"/>
        <w:autoSpaceDN w:val="0"/>
        <w:adjustRightInd w:val="0"/>
        <w:jc w:val="center"/>
        <w:rPr>
          <w:rFonts w:ascii="Arial" w:hAnsi="Arial" w:cs="Arial"/>
          <w:sz w:val="20"/>
          <w:szCs w:val="20"/>
        </w:rPr>
      </w:pPr>
    </w:p>
    <w:p w14:paraId="5EEEED92" w14:textId="77777777" w:rsidR="00743ED9" w:rsidRDefault="00743ED9" w:rsidP="00D8238E">
      <w:pPr>
        <w:autoSpaceDE w:val="0"/>
        <w:autoSpaceDN w:val="0"/>
        <w:adjustRightInd w:val="0"/>
        <w:jc w:val="center"/>
        <w:rPr>
          <w:rFonts w:ascii="Arial" w:hAnsi="Arial" w:cs="Arial"/>
          <w:sz w:val="20"/>
          <w:szCs w:val="20"/>
        </w:rPr>
      </w:pPr>
    </w:p>
    <w:p w14:paraId="67942FFE" w14:textId="77777777" w:rsidR="00D8238E" w:rsidRPr="00E04555" w:rsidRDefault="00D8238E" w:rsidP="00D8238E">
      <w:pPr>
        <w:autoSpaceDE w:val="0"/>
        <w:autoSpaceDN w:val="0"/>
        <w:adjustRightInd w:val="0"/>
        <w:jc w:val="center"/>
        <w:rPr>
          <w:rFonts w:ascii="Arial" w:hAnsi="Arial" w:cs="Arial"/>
          <w:sz w:val="20"/>
          <w:szCs w:val="20"/>
        </w:rPr>
      </w:pPr>
    </w:p>
    <w:p w14:paraId="3B020E6C" w14:textId="77777777" w:rsidR="00D8238E" w:rsidRDefault="00D8238E" w:rsidP="00D8238E">
      <w:pPr>
        <w:keepNext/>
        <w:keepLines/>
        <w:jc w:val="center"/>
        <w:outlineLvl w:val="3"/>
        <w:rPr>
          <w:b/>
          <w:bCs/>
          <w:i/>
          <w:iCs/>
          <w:sz w:val="18"/>
          <w:szCs w:val="18"/>
        </w:rPr>
      </w:pPr>
    </w:p>
    <w:p w14:paraId="58F01555" w14:textId="77777777" w:rsidR="00D8238E" w:rsidRPr="00470BE5" w:rsidRDefault="00D8238E" w:rsidP="00D8238E">
      <w:pPr>
        <w:spacing w:line="276" w:lineRule="auto"/>
        <w:jc w:val="both"/>
        <w:rPr>
          <w:b/>
          <w:sz w:val="22"/>
          <w:szCs w:val="22"/>
        </w:rPr>
      </w:pPr>
    </w:p>
    <w:p w14:paraId="0D6F3E64" w14:textId="77777777" w:rsidR="00D8238E" w:rsidRPr="00470BE5" w:rsidRDefault="00D8238E" w:rsidP="00D8238E">
      <w:pPr>
        <w:suppressAutoHyphens w:val="0"/>
        <w:spacing w:line="276" w:lineRule="auto"/>
        <w:jc w:val="center"/>
        <w:rPr>
          <w:b/>
          <w:sz w:val="22"/>
          <w:szCs w:val="22"/>
          <w:lang w:eastAsia="pt-BR"/>
        </w:rPr>
      </w:pPr>
      <w:r w:rsidRPr="00470BE5">
        <w:rPr>
          <w:b/>
          <w:sz w:val="22"/>
          <w:szCs w:val="22"/>
          <w:lang w:eastAsia="pt-BR"/>
        </w:rPr>
        <w:lastRenderedPageBreak/>
        <w:t>ANEXO III</w:t>
      </w:r>
    </w:p>
    <w:p w14:paraId="7FB93401" w14:textId="77777777" w:rsidR="00D8238E" w:rsidRPr="00470BE5" w:rsidRDefault="00D8238E" w:rsidP="00D8238E">
      <w:pPr>
        <w:keepNext/>
        <w:suppressAutoHyphens w:val="0"/>
        <w:spacing w:before="240" w:after="60" w:line="276" w:lineRule="auto"/>
        <w:jc w:val="center"/>
        <w:outlineLvl w:val="0"/>
        <w:rPr>
          <w:b/>
          <w:bCs/>
          <w:color w:val="000000"/>
          <w:kern w:val="32"/>
          <w:sz w:val="22"/>
          <w:szCs w:val="22"/>
        </w:rPr>
      </w:pPr>
      <w:r w:rsidRPr="00470BE5">
        <w:rPr>
          <w:b/>
          <w:bCs/>
          <w:color w:val="000000"/>
          <w:kern w:val="32"/>
          <w:sz w:val="22"/>
          <w:szCs w:val="22"/>
        </w:rPr>
        <w:t>MINUTA DO CONTRATO Nº 00</w:t>
      </w:r>
      <w:r>
        <w:rPr>
          <w:b/>
          <w:bCs/>
          <w:color w:val="000000"/>
          <w:kern w:val="32"/>
          <w:sz w:val="22"/>
          <w:szCs w:val="22"/>
        </w:rPr>
        <w:t>06</w:t>
      </w:r>
      <w:r w:rsidRPr="00470BE5">
        <w:rPr>
          <w:b/>
          <w:bCs/>
          <w:color w:val="000000"/>
          <w:kern w:val="32"/>
          <w:sz w:val="22"/>
          <w:szCs w:val="22"/>
        </w:rPr>
        <w:t>/202</w:t>
      </w:r>
      <w:r>
        <w:rPr>
          <w:b/>
          <w:bCs/>
          <w:color w:val="000000"/>
          <w:kern w:val="32"/>
          <w:sz w:val="22"/>
          <w:szCs w:val="22"/>
        </w:rPr>
        <w:t>4</w:t>
      </w:r>
    </w:p>
    <w:p w14:paraId="7F0CF49C" w14:textId="77777777" w:rsidR="00D8238E" w:rsidRPr="00470BE5" w:rsidRDefault="00D8238E" w:rsidP="00D8238E">
      <w:pPr>
        <w:suppressAutoHyphens w:val="0"/>
        <w:spacing w:line="276" w:lineRule="auto"/>
        <w:jc w:val="both"/>
        <w:rPr>
          <w:sz w:val="22"/>
          <w:szCs w:val="22"/>
          <w:lang w:eastAsia="pt-BR"/>
        </w:rPr>
      </w:pPr>
    </w:p>
    <w:p w14:paraId="2F10F464" w14:textId="77777777" w:rsidR="00D8238E" w:rsidRPr="00470BE5" w:rsidRDefault="00D8238E" w:rsidP="00D8238E">
      <w:pPr>
        <w:suppressAutoHyphens w:val="0"/>
        <w:spacing w:line="276" w:lineRule="auto"/>
        <w:jc w:val="both"/>
        <w:rPr>
          <w:sz w:val="22"/>
          <w:szCs w:val="22"/>
          <w:lang w:eastAsia="pt-BR"/>
        </w:rPr>
      </w:pPr>
      <w:r w:rsidRPr="00470BE5">
        <w:rPr>
          <w:sz w:val="22"/>
          <w:szCs w:val="22"/>
          <w:lang w:eastAsia="pt-BR"/>
        </w:rPr>
        <w:t xml:space="preserve">Contrato particular de Prestação de Serviços de Realização de Cálculo Atuarial, que firmam entre si, o </w:t>
      </w:r>
      <w:r w:rsidRPr="00470BE5">
        <w:rPr>
          <w:b/>
          <w:sz w:val="22"/>
          <w:szCs w:val="22"/>
          <w:lang w:eastAsia="pt-BR"/>
        </w:rPr>
        <w:t xml:space="preserve">FUNDO DE PREVIDÊNCIA DOS SERVIDORES PÚBLICOS DO MUNICÍPIO DE VERA/MT, </w:t>
      </w:r>
      <w:r w:rsidRPr="00470BE5">
        <w:rPr>
          <w:sz w:val="22"/>
          <w:szCs w:val="22"/>
          <w:lang w:eastAsia="pt-BR"/>
        </w:rPr>
        <w:t xml:space="preserve">pessoa jurídica de direito público, inscrita no CNPJ/MF sob o nº 04.244.981/0001-73, com sede social na Av. </w:t>
      </w:r>
      <w:proofErr w:type="spellStart"/>
      <w:r w:rsidRPr="00263349">
        <w:rPr>
          <w:sz w:val="22"/>
          <w:szCs w:val="22"/>
          <w:lang w:eastAsia="pt-BR"/>
        </w:rPr>
        <w:t>Otawa</w:t>
      </w:r>
      <w:proofErr w:type="spellEnd"/>
      <w:r w:rsidRPr="00263349">
        <w:rPr>
          <w:sz w:val="22"/>
          <w:szCs w:val="22"/>
          <w:lang w:eastAsia="pt-BR"/>
        </w:rPr>
        <w:t xml:space="preserve">, nº 1651 Bairro Esperança-Vera/MT, neste ato representado pela Diretora Executiva, </w:t>
      </w:r>
      <w:proofErr w:type="spellStart"/>
      <w:r w:rsidRPr="00263349">
        <w:rPr>
          <w:bCs/>
          <w:sz w:val="22"/>
          <w:szCs w:val="22"/>
          <w:lang w:eastAsia="pt-BR"/>
        </w:rPr>
        <w:t>Sra</w:t>
      </w:r>
      <w:proofErr w:type="spellEnd"/>
      <w:r w:rsidRPr="00263349">
        <w:rPr>
          <w:bCs/>
          <w:sz w:val="22"/>
          <w:szCs w:val="22"/>
          <w:lang w:eastAsia="pt-BR"/>
        </w:rPr>
        <w:t xml:space="preserve"> </w:t>
      </w:r>
      <w:r w:rsidRPr="00263349">
        <w:rPr>
          <w:b/>
          <w:bCs/>
          <w:sz w:val="22"/>
          <w:szCs w:val="22"/>
          <w:lang w:eastAsia="pt-BR"/>
        </w:rPr>
        <w:t xml:space="preserve">Clarice </w:t>
      </w:r>
      <w:proofErr w:type="spellStart"/>
      <w:r w:rsidRPr="00263349">
        <w:rPr>
          <w:b/>
          <w:bCs/>
          <w:sz w:val="22"/>
          <w:szCs w:val="22"/>
          <w:lang w:eastAsia="pt-BR"/>
        </w:rPr>
        <w:t>Scheit</w:t>
      </w:r>
      <w:proofErr w:type="spellEnd"/>
      <w:r w:rsidRPr="00263349">
        <w:rPr>
          <w:b/>
          <w:bCs/>
          <w:sz w:val="22"/>
          <w:szCs w:val="22"/>
          <w:lang w:eastAsia="pt-BR"/>
        </w:rPr>
        <w:t xml:space="preserve">  </w:t>
      </w:r>
      <w:proofErr w:type="spellStart"/>
      <w:r w:rsidRPr="00263349">
        <w:rPr>
          <w:b/>
          <w:bCs/>
          <w:sz w:val="22"/>
          <w:szCs w:val="22"/>
          <w:lang w:eastAsia="pt-BR"/>
        </w:rPr>
        <w:t>Calgaro</w:t>
      </w:r>
      <w:proofErr w:type="spellEnd"/>
      <w:r w:rsidRPr="00263349">
        <w:rPr>
          <w:bCs/>
          <w:sz w:val="22"/>
          <w:szCs w:val="22"/>
          <w:lang w:eastAsia="pt-BR"/>
        </w:rPr>
        <w:t xml:space="preserve">, brasileira, casada, portador do CPF nº </w:t>
      </w:r>
      <w:r>
        <w:rPr>
          <w:bCs/>
          <w:sz w:val="22"/>
          <w:szCs w:val="22"/>
          <w:lang w:eastAsia="pt-BR"/>
        </w:rPr>
        <w:t>948.476.570-04</w:t>
      </w:r>
      <w:r w:rsidRPr="00263349">
        <w:rPr>
          <w:bCs/>
          <w:sz w:val="22"/>
          <w:szCs w:val="22"/>
          <w:lang w:eastAsia="pt-BR"/>
        </w:rPr>
        <w:t xml:space="preserve">, residente e domiciliada na Rua </w:t>
      </w:r>
      <w:r>
        <w:rPr>
          <w:bCs/>
          <w:sz w:val="22"/>
          <w:szCs w:val="22"/>
          <w:lang w:eastAsia="pt-BR"/>
        </w:rPr>
        <w:t>Guatemala</w:t>
      </w:r>
      <w:r w:rsidRPr="00263349">
        <w:rPr>
          <w:bCs/>
          <w:sz w:val="22"/>
          <w:szCs w:val="22"/>
          <w:lang w:eastAsia="pt-BR"/>
        </w:rPr>
        <w:t xml:space="preserve"> nº </w:t>
      </w:r>
      <w:r>
        <w:rPr>
          <w:bCs/>
          <w:sz w:val="22"/>
          <w:szCs w:val="22"/>
          <w:lang w:eastAsia="pt-BR"/>
        </w:rPr>
        <w:t>2611</w:t>
      </w:r>
      <w:r w:rsidRPr="00263349">
        <w:rPr>
          <w:bCs/>
          <w:sz w:val="22"/>
          <w:szCs w:val="22"/>
          <w:lang w:eastAsia="pt-BR"/>
        </w:rPr>
        <w:t xml:space="preserve"> centro Vera/MT,</w:t>
      </w:r>
      <w:r w:rsidRPr="00263349">
        <w:rPr>
          <w:sz w:val="22"/>
          <w:szCs w:val="22"/>
          <w:lang w:eastAsia="pt-BR"/>
        </w:rPr>
        <w:t xml:space="preserve"> aqui denominado simplesmente </w:t>
      </w:r>
      <w:r w:rsidRPr="00263349">
        <w:rPr>
          <w:b/>
          <w:sz w:val="22"/>
          <w:szCs w:val="22"/>
          <w:lang w:eastAsia="pt-BR"/>
        </w:rPr>
        <w:t>CONTRATANTE</w:t>
      </w:r>
      <w:r w:rsidRPr="00263349">
        <w:rPr>
          <w:b/>
          <w:bCs/>
          <w:sz w:val="22"/>
          <w:szCs w:val="22"/>
          <w:lang w:eastAsia="pt-BR"/>
        </w:rPr>
        <w:t xml:space="preserve">, </w:t>
      </w:r>
      <w:r w:rsidRPr="00263349">
        <w:rPr>
          <w:sz w:val="22"/>
          <w:szCs w:val="22"/>
          <w:lang w:eastAsia="pt-BR"/>
        </w:rPr>
        <w:t>e--------------------------------------</w:t>
      </w:r>
      <w:r w:rsidRPr="00263349">
        <w:rPr>
          <w:b/>
          <w:sz w:val="22"/>
          <w:szCs w:val="22"/>
          <w:lang w:eastAsia="pt-BR"/>
        </w:rPr>
        <w:t xml:space="preserve">, </w:t>
      </w:r>
      <w:r w:rsidRPr="00263349">
        <w:rPr>
          <w:sz w:val="22"/>
          <w:szCs w:val="22"/>
          <w:lang w:eastAsia="pt-BR"/>
        </w:rPr>
        <w:t>inscrita no CNPJ/MF sob o nº ___________________</w:t>
      </w:r>
      <w:r w:rsidRPr="00263349">
        <w:rPr>
          <w:b/>
          <w:sz w:val="22"/>
          <w:szCs w:val="22"/>
          <w:lang w:eastAsia="pt-BR"/>
        </w:rPr>
        <w:t>,</w:t>
      </w:r>
      <w:r w:rsidRPr="00470BE5">
        <w:rPr>
          <w:sz w:val="22"/>
          <w:szCs w:val="22"/>
          <w:lang w:eastAsia="pt-BR"/>
        </w:rPr>
        <w:t xml:space="preserve"> com sede social à _________________________________________________, neste ato representada pelo seu Sócio Diretor(a), ___________________________________________</w:t>
      </w:r>
      <w:r w:rsidRPr="00470BE5">
        <w:rPr>
          <w:i/>
          <w:sz w:val="22"/>
          <w:szCs w:val="22"/>
          <w:lang w:eastAsia="pt-BR"/>
        </w:rPr>
        <w:t xml:space="preserve">, </w:t>
      </w:r>
      <w:r w:rsidRPr="00470BE5">
        <w:rPr>
          <w:sz w:val="22"/>
          <w:szCs w:val="22"/>
          <w:lang w:eastAsia="pt-BR"/>
        </w:rPr>
        <w:t>brasileiro(a), casado(a), portador do CPF nº ___________________ residente e domiciliado na ______________________</w:t>
      </w:r>
      <w:r w:rsidRPr="00470BE5">
        <w:rPr>
          <w:b/>
          <w:sz w:val="22"/>
          <w:szCs w:val="22"/>
          <w:lang w:eastAsia="pt-BR"/>
        </w:rPr>
        <w:t>, nº ______, Bairro ___________________, CEP: ____________cidade ____________,</w:t>
      </w:r>
      <w:r>
        <w:rPr>
          <w:b/>
          <w:sz w:val="22"/>
          <w:szCs w:val="22"/>
          <w:lang w:eastAsia="pt-BR"/>
        </w:rPr>
        <w:t xml:space="preserve"> </w:t>
      </w:r>
      <w:r w:rsidRPr="00470BE5">
        <w:rPr>
          <w:b/>
          <w:sz w:val="22"/>
          <w:szCs w:val="22"/>
          <w:lang w:eastAsia="pt-BR"/>
        </w:rPr>
        <w:t>Fone: ____________, e-mail ____________________,</w:t>
      </w:r>
      <w:r w:rsidRPr="00470BE5">
        <w:rPr>
          <w:sz w:val="22"/>
          <w:szCs w:val="22"/>
          <w:lang w:eastAsia="pt-BR"/>
        </w:rPr>
        <w:t xml:space="preserve"> denominado simplesmente </w:t>
      </w:r>
      <w:r w:rsidRPr="00470BE5">
        <w:rPr>
          <w:b/>
          <w:sz w:val="22"/>
          <w:szCs w:val="22"/>
          <w:lang w:eastAsia="pt-BR"/>
        </w:rPr>
        <w:t>CONTRATADO</w:t>
      </w:r>
      <w:r w:rsidRPr="00470BE5">
        <w:rPr>
          <w:sz w:val="22"/>
          <w:szCs w:val="22"/>
          <w:lang w:eastAsia="pt-BR"/>
        </w:rPr>
        <w:t xml:space="preserve">, mediante as disposições expressas nas cláusulas </w:t>
      </w:r>
      <w:proofErr w:type="spellStart"/>
      <w:r w:rsidRPr="00470BE5">
        <w:rPr>
          <w:sz w:val="22"/>
          <w:szCs w:val="22"/>
          <w:lang w:eastAsia="pt-BR"/>
        </w:rPr>
        <w:t>á</w:t>
      </w:r>
      <w:proofErr w:type="spellEnd"/>
      <w:r w:rsidRPr="00470BE5">
        <w:rPr>
          <w:sz w:val="22"/>
          <w:szCs w:val="22"/>
          <w:lang w:eastAsia="pt-BR"/>
        </w:rPr>
        <w:t xml:space="preserve"> seguir:</w:t>
      </w:r>
    </w:p>
    <w:p w14:paraId="387C7393" w14:textId="77777777" w:rsidR="00D8238E" w:rsidRPr="00470BE5" w:rsidRDefault="00D8238E" w:rsidP="00D8238E">
      <w:pPr>
        <w:suppressAutoHyphens w:val="0"/>
        <w:spacing w:line="276" w:lineRule="auto"/>
        <w:jc w:val="both"/>
        <w:rPr>
          <w:b/>
          <w:sz w:val="22"/>
          <w:szCs w:val="22"/>
          <w:lang w:eastAsia="pt-BR"/>
        </w:rPr>
      </w:pPr>
    </w:p>
    <w:p w14:paraId="196AA0AD" w14:textId="77777777" w:rsidR="00D8238E" w:rsidRPr="00470BE5" w:rsidRDefault="00D8238E" w:rsidP="00D8238E">
      <w:pPr>
        <w:suppressAutoHyphens w:val="0"/>
        <w:spacing w:line="276" w:lineRule="auto"/>
        <w:jc w:val="both"/>
        <w:rPr>
          <w:b/>
          <w:sz w:val="22"/>
          <w:szCs w:val="22"/>
          <w:lang w:eastAsia="pt-BR"/>
        </w:rPr>
      </w:pPr>
      <w:r w:rsidRPr="00470BE5">
        <w:rPr>
          <w:b/>
          <w:sz w:val="22"/>
          <w:szCs w:val="22"/>
          <w:lang w:eastAsia="pt-BR"/>
        </w:rPr>
        <w:t xml:space="preserve">CLÁUSULA PRIMEIRA - DA QUALIFICAÇÃO: </w:t>
      </w:r>
    </w:p>
    <w:p w14:paraId="2AA2D142" w14:textId="77777777" w:rsidR="00D8238E" w:rsidRPr="00470BE5" w:rsidRDefault="00D8238E" w:rsidP="00D8238E">
      <w:pPr>
        <w:suppressAutoHyphens w:val="0"/>
        <w:spacing w:line="276" w:lineRule="auto"/>
        <w:jc w:val="both"/>
        <w:rPr>
          <w:b/>
          <w:bCs/>
          <w:color w:val="000000"/>
          <w:sz w:val="22"/>
          <w:szCs w:val="22"/>
          <w:lang w:eastAsia="pt-BR"/>
        </w:rPr>
      </w:pPr>
    </w:p>
    <w:p w14:paraId="4342A499" w14:textId="77777777" w:rsidR="00D8238E" w:rsidRPr="00470BE5" w:rsidRDefault="00D8238E" w:rsidP="00D8238E">
      <w:pPr>
        <w:suppressAutoHyphens w:val="0"/>
        <w:spacing w:after="120" w:line="276" w:lineRule="auto"/>
        <w:jc w:val="both"/>
        <w:rPr>
          <w:b/>
          <w:sz w:val="22"/>
          <w:szCs w:val="22"/>
          <w:lang w:eastAsia="pt-BR"/>
        </w:rPr>
      </w:pPr>
      <w:r w:rsidRPr="00470BE5">
        <w:rPr>
          <w:color w:val="000000"/>
          <w:sz w:val="22"/>
          <w:szCs w:val="22"/>
          <w:lang w:eastAsia="pt-BR"/>
        </w:rPr>
        <w:t xml:space="preserve">1. – </w:t>
      </w:r>
      <w:r w:rsidRPr="00470BE5">
        <w:rPr>
          <w:b/>
          <w:color w:val="000000"/>
          <w:sz w:val="22"/>
          <w:szCs w:val="22"/>
          <w:lang w:eastAsia="pt-BR"/>
        </w:rPr>
        <w:t xml:space="preserve">A </w:t>
      </w:r>
      <w:r w:rsidRPr="00470BE5">
        <w:rPr>
          <w:b/>
          <w:bCs/>
          <w:color w:val="000000"/>
          <w:sz w:val="22"/>
          <w:szCs w:val="22"/>
          <w:lang w:eastAsia="pt-BR"/>
        </w:rPr>
        <w:t>CONTRATAÇÃO DE EMPRESA ESPECIALIZADA PARA REALIZAÇÃO DA REAVALIAÇÃO ATUARIAL DO VERA-PREVI,</w:t>
      </w:r>
      <w:r w:rsidRPr="00470BE5">
        <w:rPr>
          <w:color w:val="000000"/>
          <w:sz w:val="22"/>
          <w:szCs w:val="22"/>
          <w:lang w:eastAsia="pt-BR"/>
        </w:rPr>
        <w:t xml:space="preserve"> conforme Processo de Dispensa de Licitação nº 00</w:t>
      </w:r>
      <w:r>
        <w:rPr>
          <w:color w:val="000000"/>
          <w:sz w:val="22"/>
          <w:szCs w:val="22"/>
          <w:lang w:eastAsia="pt-BR"/>
        </w:rPr>
        <w:t>4</w:t>
      </w:r>
      <w:r w:rsidRPr="00470BE5">
        <w:rPr>
          <w:color w:val="000000"/>
          <w:sz w:val="22"/>
          <w:szCs w:val="22"/>
          <w:lang w:eastAsia="pt-BR"/>
        </w:rPr>
        <w:t>/202</w:t>
      </w:r>
      <w:r>
        <w:rPr>
          <w:color w:val="000000"/>
          <w:sz w:val="22"/>
          <w:szCs w:val="22"/>
          <w:lang w:eastAsia="pt-BR"/>
        </w:rPr>
        <w:t>4</w:t>
      </w:r>
      <w:r w:rsidRPr="00470BE5">
        <w:rPr>
          <w:color w:val="000000"/>
          <w:sz w:val="22"/>
          <w:szCs w:val="22"/>
          <w:lang w:eastAsia="pt-BR"/>
        </w:rPr>
        <w:t>, nas quantidades e especificações contidas no quadro abaixo:</w:t>
      </w:r>
    </w:p>
    <w:p w14:paraId="6EB15054" w14:textId="77777777" w:rsidR="00D8238E" w:rsidRPr="00470BE5" w:rsidRDefault="00D8238E" w:rsidP="00D8238E">
      <w:pPr>
        <w:suppressAutoHyphens w:val="0"/>
        <w:spacing w:line="276" w:lineRule="auto"/>
        <w:jc w:val="both"/>
        <w:rPr>
          <w:b/>
          <w:i/>
          <w:color w:val="000000"/>
          <w:sz w:val="22"/>
          <w:szCs w:val="22"/>
          <w:lang w:eastAsia="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3544"/>
        <w:gridCol w:w="708"/>
        <w:gridCol w:w="1560"/>
        <w:gridCol w:w="1559"/>
      </w:tblGrid>
      <w:tr w:rsidR="00D8238E" w:rsidRPr="00470BE5" w14:paraId="576F8E75" w14:textId="77777777" w:rsidTr="00850BEB">
        <w:tc>
          <w:tcPr>
            <w:tcW w:w="817" w:type="dxa"/>
            <w:shd w:val="clear" w:color="auto" w:fill="auto"/>
          </w:tcPr>
          <w:p w14:paraId="2363A30C" w14:textId="77777777" w:rsidR="00D8238E" w:rsidRPr="00470BE5" w:rsidRDefault="00D8238E" w:rsidP="00850BEB">
            <w:pPr>
              <w:suppressAutoHyphens w:val="0"/>
              <w:spacing w:line="276" w:lineRule="auto"/>
              <w:jc w:val="both"/>
              <w:rPr>
                <w:color w:val="000000"/>
                <w:lang w:eastAsia="pt-BR"/>
              </w:rPr>
            </w:pPr>
            <w:r w:rsidRPr="00470BE5">
              <w:rPr>
                <w:color w:val="000000"/>
                <w:sz w:val="22"/>
                <w:szCs w:val="22"/>
                <w:lang w:eastAsia="pt-BR"/>
              </w:rPr>
              <w:t>ITEM</w:t>
            </w:r>
          </w:p>
        </w:tc>
        <w:tc>
          <w:tcPr>
            <w:tcW w:w="1276" w:type="dxa"/>
            <w:shd w:val="clear" w:color="auto" w:fill="auto"/>
          </w:tcPr>
          <w:p w14:paraId="4072D901" w14:textId="77777777" w:rsidR="00D8238E" w:rsidRPr="00470BE5" w:rsidRDefault="00D8238E" w:rsidP="00850BEB">
            <w:pPr>
              <w:suppressAutoHyphens w:val="0"/>
              <w:spacing w:line="276" w:lineRule="auto"/>
              <w:jc w:val="both"/>
              <w:rPr>
                <w:color w:val="000000"/>
                <w:lang w:eastAsia="pt-BR"/>
              </w:rPr>
            </w:pPr>
            <w:r w:rsidRPr="00470BE5">
              <w:rPr>
                <w:color w:val="000000"/>
                <w:sz w:val="22"/>
                <w:szCs w:val="22"/>
                <w:lang w:eastAsia="pt-BR"/>
              </w:rPr>
              <w:t>COD TCE</w:t>
            </w:r>
          </w:p>
        </w:tc>
        <w:tc>
          <w:tcPr>
            <w:tcW w:w="3544" w:type="dxa"/>
            <w:shd w:val="clear" w:color="auto" w:fill="auto"/>
          </w:tcPr>
          <w:p w14:paraId="10FBC672" w14:textId="77777777" w:rsidR="00D8238E" w:rsidRPr="00470BE5" w:rsidRDefault="00D8238E" w:rsidP="00850BEB">
            <w:pPr>
              <w:suppressAutoHyphens w:val="0"/>
              <w:spacing w:line="276" w:lineRule="auto"/>
              <w:jc w:val="both"/>
              <w:rPr>
                <w:color w:val="000000"/>
                <w:lang w:eastAsia="pt-BR"/>
              </w:rPr>
            </w:pPr>
            <w:r w:rsidRPr="00470BE5">
              <w:rPr>
                <w:color w:val="000000"/>
                <w:sz w:val="22"/>
                <w:szCs w:val="22"/>
                <w:lang w:eastAsia="pt-BR"/>
              </w:rPr>
              <w:t>DESCRIÇÃO DO PRODUTO</w:t>
            </w:r>
          </w:p>
        </w:tc>
        <w:tc>
          <w:tcPr>
            <w:tcW w:w="708" w:type="dxa"/>
            <w:shd w:val="clear" w:color="auto" w:fill="auto"/>
          </w:tcPr>
          <w:p w14:paraId="25F8B70B" w14:textId="77777777" w:rsidR="00D8238E" w:rsidRPr="00470BE5" w:rsidRDefault="00D8238E" w:rsidP="00850BEB">
            <w:pPr>
              <w:suppressAutoHyphens w:val="0"/>
              <w:spacing w:line="276" w:lineRule="auto"/>
              <w:jc w:val="both"/>
              <w:rPr>
                <w:color w:val="000000"/>
                <w:lang w:eastAsia="pt-BR"/>
              </w:rPr>
            </w:pPr>
            <w:r w:rsidRPr="00470BE5">
              <w:rPr>
                <w:color w:val="000000"/>
                <w:sz w:val="22"/>
                <w:szCs w:val="22"/>
                <w:lang w:eastAsia="pt-BR"/>
              </w:rPr>
              <w:t>QTD</w:t>
            </w:r>
          </w:p>
        </w:tc>
        <w:tc>
          <w:tcPr>
            <w:tcW w:w="1560" w:type="dxa"/>
            <w:shd w:val="clear" w:color="auto" w:fill="auto"/>
          </w:tcPr>
          <w:p w14:paraId="5192DA3E" w14:textId="77777777" w:rsidR="00D8238E" w:rsidRPr="00470BE5" w:rsidRDefault="00D8238E" w:rsidP="00850BEB">
            <w:pPr>
              <w:suppressAutoHyphens w:val="0"/>
              <w:spacing w:line="276" w:lineRule="auto"/>
              <w:jc w:val="both"/>
              <w:rPr>
                <w:color w:val="000000"/>
                <w:lang w:eastAsia="pt-BR"/>
              </w:rPr>
            </w:pPr>
            <w:r w:rsidRPr="00470BE5">
              <w:rPr>
                <w:color w:val="000000"/>
                <w:sz w:val="22"/>
                <w:szCs w:val="22"/>
                <w:lang w:eastAsia="pt-BR"/>
              </w:rPr>
              <w:t>VALOR UNITARIO</w:t>
            </w:r>
          </w:p>
        </w:tc>
        <w:tc>
          <w:tcPr>
            <w:tcW w:w="1559" w:type="dxa"/>
            <w:shd w:val="clear" w:color="auto" w:fill="auto"/>
          </w:tcPr>
          <w:p w14:paraId="09CB4DAD" w14:textId="77777777" w:rsidR="00D8238E" w:rsidRPr="00470BE5" w:rsidRDefault="00D8238E" w:rsidP="00850BEB">
            <w:pPr>
              <w:suppressAutoHyphens w:val="0"/>
              <w:spacing w:line="276" w:lineRule="auto"/>
              <w:jc w:val="both"/>
              <w:rPr>
                <w:color w:val="000000"/>
                <w:lang w:eastAsia="pt-BR"/>
              </w:rPr>
            </w:pPr>
            <w:r w:rsidRPr="00470BE5">
              <w:rPr>
                <w:color w:val="000000"/>
                <w:sz w:val="22"/>
                <w:szCs w:val="22"/>
                <w:lang w:eastAsia="pt-BR"/>
              </w:rPr>
              <w:t>VALOR TOTAL</w:t>
            </w:r>
          </w:p>
        </w:tc>
      </w:tr>
      <w:tr w:rsidR="00D8238E" w:rsidRPr="00470BE5" w14:paraId="2975E84F" w14:textId="77777777" w:rsidTr="00850BEB">
        <w:tc>
          <w:tcPr>
            <w:tcW w:w="817" w:type="dxa"/>
            <w:shd w:val="clear" w:color="auto" w:fill="auto"/>
          </w:tcPr>
          <w:p w14:paraId="6DB90993" w14:textId="77777777" w:rsidR="00D8238E" w:rsidRPr="00470BE5" w:rsidRDefault="00D8238E" w:rsidP="00850BEB">
            <w:pPr>
              <w:suppressAutoHyphens w:val="0"/>
              <w:spacing w:line="276" w:lineRule="auto"/>
              <w:jc w:val="both"/>
              <w:rPr>
                <w:color w:val="000000"/>
                <w:lang w:eastAsia="pt-BR"/>
              </w:rPr>
            </w:pPr>
            <w:r w:rsidRPr="00470BE5">
              <w:rPr>
                <w:color w:val="000000"/>
                <w:sz w:val="22"/>
                <w:szCs w:val="22"/>
                <w:lang w:eastAsia="pt-BR"/>
              </w:rPr>
              <w:t>01</w:t>
            </w:r>
          </w:p>
        </w:tc>
        <w:tc>
          <w:tcPr>
            <w:tcW w:w="1276" w:type="dxa"/>
            <w:shd w:val="clear" w:color="auto" w:fill="auto"/>
          </w:tcPr>
          <w:p w14:paraId="6EB13BE5" w14:textId="77777777" w:rsidR="00D8238E" w:rsidRPr="00470BE5" w:rsidRDefault="00D8238E" w:rsidP="00850BEB">
            <w:pPr>
              <w:suppressAutoHyphens w:val="0"/>
              <w:spacing w:line="276" w:lineRule="auto"/>
              <w:jc w:val="both"/>
              <w:rPr>
                <w:lang w:eastAsia="pt-BR"/>
              </w:rPr>
            </w:pPr>
            <w:r w:rsidRPr="00470BE5">
              <w:rPr>
                <w:sz w:val="22"/>
                <w:szCs w:val="22"/>
                <w:lang w:eastAsia="pt-BR"/>
              </w:rPr>
              <w:t>1112259</w:t>
            </w:r>
          </w:p>
        </w:tc>
        <w:tc>
          <w:tcPr>
            <w:tcW w:w="3544" w:type="dxa"/>
            <w:shd w:val="clear" w:color="auto" w:fill="auto"/>
            <w:vAlign w:val="center"/>
          </w:tcPr>
          <w:p w14:paraId="2053A4D3" w14:textId="77777777" w:rsidR="00D8238E" w:rsidRPr="00180264" w:rsidRDefault="00D8238E" w:rsidP="00850BEB">
            <w:pPr>
              <w:jc w:val="both"/>
            </w:pPr>
            <w:r w:rsidRPr="00470BE5">
              <w:rPr>
                <w:b/>
                <w:color w:val="000000"/>
                <w:sz w:val="22"/>
                <w:szCs w:val="22"/>
                <w:lang w:eastAsia="pt-BR"/>
              </w:rPr>
              <w:t xml:space="preserve">A </w:t>
            </w:r>
            <w:r w:rsidRPr="00470BE5">
              <w:rPr>
                <w:b/>
                <w:bCs/>
                <w:color w:val="000000"/>
                <w:sz w:val="22"/>
                <w:szCs w:val="22"/>
                <w:lang w:eastAsia="pt-BR"/>
              </w:rPr>
              <w:t>CONTRATAÇÃO DE EMPRESA ESPECIALIZADA PARA REALIZAÇÃO DA REAVALIAÇÃO ATUARIAL</w:t>
            </w:r>
            <w:r>
              <w:rPr>
                <w:b/>
                <w:bCs/>
                <w:color w:val="000000"/>
                <w:sz w:val="22"/>
                <w:szCs w:val="22"/>
                <w:lang w:eastAsia="pt-BR"/>
              </w:rPr>
              <w:t xml:space="preserve"> 2025</w:t>
            </w:r>
            <w:r w:rsidRPr="00470BE5">
              <w:rPr>
                <w:b/>
                <w:bCs/>
                <w:color w:val="000000"/>
                <w:sz w:val="22"/>
                <w:szCs w:val="22"/>
                <w:lang w:eastAsia="pt-BR"/>
              </w:rPr>
              <w:t xml:space="preserve"> </w:t>
            </w:r>
            <w:r>
              <w:rPr>
                <w:b/>
                <w:bCs/>
                <w:color w:val="000000"/>
                <w:sz w:val="22"/>
                <w:szCs w:val="22"/>
                <w:lang w:eastAsia="pt-BR"/>
              </w:rPr>
              <w:t>COM DATA FOCAL 31/12/2024.</w:t>
            </w:r>
          </w:p>
          <w:p w14:paraId="43E6E408" w14:textId="77777777" w:rsidR="00D8238E" w:rsidRPr="00470BE5" w:rsidRDefault="00D8238E" w:rsidP="00850BEB">
            <w:pPr>
              <w:jc w:val="both"/>
              <w:rPr>
                <w:b/>
                <w:bCs/>
                <w:color w:val="000000"/>
                <w:u w:val="single"/>
                <w:lang w:eastAsia="pt-BR"/>
              </w:rPr>
            </w:pPr>
          </w:p>
        </w:tc>
        <w:tc>
          <w:tcPr>
            <w:tcW w:w="708" w:type="dxa"/>
            <w:shd w:val="clear" w:color="auto" w:fill="auto"/>
          </w:tcPr>
          <w:p w14:paraId="0BC6D549" w14:textId="77777777" w:rsidR="00D8238E" w:rsidRPr="00470BE5" w:rsidRDefault="00D8238E" w:rsidP="00850BEB">
            <w:pPr>
              <w:suppressAutoHyphens w:val="0"/>
              <w:spacing w:line="276" w:lineRule="auto"/>
              <w:jc w:val="both"/>
              <w:rPr>
                <w:color w:val="000000"/>
                <w:lang w:eastAsia="pt-BR"/>
              </w:rPr>
            </w:pPr>
            <w:r w:rsidRPr="00470BE5">
              <w:rPr>
                <w:color w:val="000000"/>
                <w:sz w:val="22"/>
                <w:szCs w:val="22"/>
                <w:lang w:eastAsia="pt-BR"/>
              </w:rPr>
              <w:t>1</w:t>
            </w:r>
          </w:p>
        </w:tc>
        <w:tc>
          <w:tcPr>
            <w:tcW w:w="1560" w:type="dxa"/>
            <w:shd w:val="clear" w:color="auto" w:fill="auto"/>
          </w:tcPr>
          <w:p w14:paraId="65F104D8" w14:textId="77777777" w:rsidR="00D8238E" w:rsidRPr="00470BE5" w:rsidRDefault="00D8238E" w:rsidP="00850BEB">
            <w:pPr>
              <w:suppressAutoHyphens w:val="0"/>
              <w:spacing w:line="276" w:lineRule="auto"/>
              <w:jc w:val="both"/>
              <w:rPr>
                <w:color w:val="000000"/>
                <w:lang w:eastAsia="pt-BR"/>
              </w:rPr>
            </w:pPr>
            <w:proofErr w:type="spellStart"/>
            <w:r w:rsidRPr="00470BE5">
              <w:rPr>
                <w:color w:val="000000"/>
                <w:sz w:val="22"/>
                <w:szCs w:val="22"/>
                <w:lang w:eastAsia="pt-BR"/>
              </w:rPr>
              <w:t>R$</w:t>
            </w:r>
            <w:r>
              <w:rPr>
                <w:color w:val="000000"/>
                <w:sz w:val="22"/>
                <w:szCs w:val="22"/>
                <w:lang w:eastAsia="pt-BR"/>
              </w:rPr>
              <w:t>xxxxxxxxxx</w:t>
            </w:r>
            <w:proofErr w:type="spellEnd"/>
          </w:p>
        </w:tc>
        <w:tc>
          <w:tcPr>
            <w:tcW w:w="1559" w:type="dxa"/>
            <w:shd w:val="clear" w:color="auto" w:fill="auto"/>
          </w:tcPr>
          <w:p w14:paraId="6A53BC91" w14:textId="77777777" w:rsidR="00D8238E" w:rsidRPr="00470BE5" w:rsidRDefault="00D8238E" w:rsidP="00850BEB">
            <w:pPr>
              <w:suppressAutoHyphens w:val="0"/>
              <w:spacing w:line="276" w:lineRule="auto"/>
              <w:jc w:val="both"/>
              <w:rPr>
                <w:color w:val="000000"/>
                <w:lang w:eastAsia="pt-BR"/>
              </w:rPr>
            </w:pPr>
            <w:proofErr w:type="spellStart"/>
            <w:r w:rsidRPr="00470BE5">
              <w:rPr>
                <w:color w:val="000000"/>
                <w:sz w:val="22"/>
                <w:szCs w:val="22"/>
                <w:lang w:eastAsia="pt-BR"/>
              </w:rPr>
              <w:t>R$</w:t>
            </w:r>
            <w:r>
              <w:rPr>
                <w:color w:val="000000"/>
                <w:sz w:val="22"/>
                <w:szCs w:val="22"/>
                <w:lang w:eastAsia="pt-BR"/>
              </w:rPr>
              <w:t>xxxxxxxxx</w:t>
            </w:r>
            <w:proofErr w:type="spellEnd"/>
          </w:p>
        </w:tc>
      </w:tr>
      <w:tr w:rsidR="00D8238E" w:rsidRPr="00470BE5" w14:paraId="50AE5344" w14:textId="77777777" w:rsidTr="00850BEB">
        <w:tc>
          <w:tcPr>
            <w:tcW w:w="817" w:type="dxa"/>
            <w:shd w:val="clear" w:color="auto" w:fill="auto"/>
          </w:tcPr>
          <w:p w14:paraId="2B5DEC2D" w14:textId="77777777" w:rsidR="00D8238E" w:rsidRPr="00470BE5" w:rsidRDefault="00D8238E" w:rsidP="00850BEB">
            <w:pPr>
              <w:suppressAutoHyphens w:val="0"/>
              <w:spacing w:line="276" w:lineRule="auto"/>
              <w:jc w:val="both"/>
              <w:rPr>
                <w:color w:val="000000"/>
                <w:lang w:eastAsia="pt-BR"/>
              </w:rPr>
            </w:pPr>
          </w:p>
        </w:tc>
        <w:tc>
          <w:tcPr>
            <w:tcW w:w="8647" w:type="dxa"/>
            <w:gridSpan w:val="5"/>
            <w:shd w:val="clear" w:color="auto" w:fill="auto"/>
          </w:tcPr>
          <w:p w14:paraId="4D3A4D25" w14:textId="77777777" w:rsidR="00D8238E" w:rsidRPr="00470BE5" w:rsidRDefault="00D8238E" w:rsidP="00850BEB">
            <w:pPr>
              <w:suppressAutoHyphens w:val="0"/>
              <w:spacing w:line="276" w:lineRule="auto"/>
              <w:jc w:val="both"/>
              <w:rPr>
                <w:b/>
                <w:color w:val="000000"/>
                <w:lang w:eastAsia="pt-BR"/>
              </w:rPr>
            </w:pPr>
            <w:r w:rsidRPr="00470BE5">
              <w:rPr>
                <w:b/>
                <w:color w:val="000000"/>
                <w:sz w:val="22"/>
                <w:szCs w:val="22"/>
                <w:lang w:eastAsia="pt-BR"/>
              </w:rPr>
              <w:t xml:space="preserve">                                TOTAL                                                                      </w:t>
            </w:r>
            <w:proofErr w:type="spellStart"/>
            <w:r w:rsidRPr="00470BE5">
              <w:rPr>
                <w:color w:val="000000"/>
                <w:sz w:val="22"/>
                <w:szCs w:val="22"/>
                <w:lang w:eastAsia="pt-BR"/>
              </w:rPr>
              <w:t>R$</w:t>
            </w:r>
            <w:r>
              <w:rPr>
                <w:color w:val="000000"/>
                <w:sz w:val="22"/>
                <w:szCs w:val="22"/>
                <w:lang w:eastAsia="pt-BR"/>
              </w:rPr>
              <w:t>xxxxxxxxx</w:t>
            </w:r>
            <w:proofErr w:type="spellEnd"/>
          </w:p>
        </w:tc>
      </w:tr>
    </w:tbl>
    <w:p w14:paraId="4ABD34D7" w14:textId="77777777" w:rsidR="00D8238E" w:rsidRPr="00470BE5" w:rsidRDefault="00D8238E" w:rsidP="00D8238E">
      <w:pPr>
        <w:suppressAutoHyphens w:val="0"/>
        <w:spacing w:line="276" w:lineRule="auto"/>
        <w:jc w:val="both"/>
        <w:rPr>
          <w:sz w:val="22"/>
          <w:szCs w:val="22"/>
          <w:lang w:eastAsia="pt-BR"/>
        </w:rPr>
      </w:pPr>
    </w:p>
    <w:p w14:paraId="57A0ED7A" w14:textId="77777777" w:rsidR="00D8238E" w:rsidRPr="00470BE5" w:rsidRDefault="00D8238E" w:rsidP="00D8238E">
      <w:pPr>
        <w:suppressAutoHyphens w:val="0"/>
        <w:spacing w:line="276" w:lineRule="auto"/>
        <w:jc w:val="both"/>
        <w:rPr>
          <w:sz w:val="22"/>
          <w:szCs w:val="22"/>
          <w:lang w:eastAsia="pt-BR"/>
        </w:rPr>
      </w:pPr>
    </w:p>
    <w:p w14:paraId="53C34533" w14:textId="77777777" w:rsidR="00D8238E" w:rsidRPr="00B25477" w:rsidRDefault="00D8238E" w:rsidP="00D8238E">
      <w:pPr>
        <w:suppressAutoHyphens w:val="0"/>
        <w:spacing w:after="100" w:line="276" w:lineRule="auto"/>
        <w:jc w:val="both"/>
        <w:rPr>
          <w:b/>
          <w:sz w:val="22"/>
          <w:szCs w:val="22"/>
          <w:lang w:eastAsia="pt-BR"/>
        </w:rPr>
      </w:pPr>
      <w:r w:rsidRPr="00B25477">
        <w:rPr>
          <w:b/>
          <w:sz w:val="22"/>
          <w:szCs w:val="22"/>
          <w:lang w:eastAsia="pt-BR"/>
        </w:rPr>
        <w:t>CLAUSULA SEGUNDA – DO OBJETO</w:t>
      </w:r>
    </w:p>
    <w:p w14:paraId="663DB269" w14:textId="4942BAA6" w:rsidR="00D8238E" w:rsidRPr="00B25477" w:rsidRDefault="00D8238E" w:rsidP="00D8238E">
      <w:pPr>
        <w:suppressAutoHyphens w:val="0"/>
        <w:spacing w:after="100" w:line="276" w:lineRule="auto"/>
        <w:jc w:val="both"/>
        <w:rPr>
          <w:sz w:val="22"/>
          <w:szCs w:val="22"/>
          <w:lang w:eastAsia="pt-BR"/>
        </w:rPr>
      </w:pPr>
      <w:r w:rsidRPr="00B25477">
        <w:rPr>
          <w:sz w:val="22"/>
          <w:szCs w:val="22"/>
          <w:lang w:eastAsia="pt-BR"/>
        </w:rPr>
        <w:t>Constitui objeto do presente Contrato, a prestação de serviços de Assistência e Consultoria Atuarial que consiste em:</w:t>
      </w:r>
    </w:p>
    <w:p w14:paraId="67F26692" w14:textId="77777777" w:rsidR="00D8238E" w:rsidRDefault="00D8238E" w:rsidP="00D8238E">
      <w:pPr>
        <w:pStyle w:val="PargrafodaLista"/>
        <w:tabs>
          <w:tab w:val="num" w:pos="720"/>
        </w:tabs>
        <w:suppressAutoHyphens w:val="0"/>
        <w:spacing w:after="100" w:line="276" w:lineRule="auto"/>
        <w:ind w:left="360"/>
        <w:jc w:val="both"/>
        <w:rPr>
          <w:rFonts w:eastAsia="Calibri"/>
          <w:sz w:val="22"/>
          <w:szCs w:val="22"/>
          <w:lang w:eastAsia="en-US"/>
        </w:rPr>
      </w:pPr>
      <w:r w:rsidRPr="00A9439D">
        <w:rPr>
          <w:rFonts w:eastAsia="Calibri"/>
          <w:sz w:val="22"/>
          <w:szCs w:val="22"/>
          <w:lang w:eastAsia="en-US"/>
        </w:rPr>
        <w:t xml:space="preserve">Realização de </w:t>
      </w:r>
      <w:r w:rsidRPr="00A9439D">
        <w:rPr>
          <w:rFonts w:eastAsia="Calibri"/>
          <w:b/>
          <w:sz w:val="22"/>
          <w:szCs w:val="22"/>
          <w:lang w:eastAsia="en-US"/>
        </w:rPr>
        <w:t>Reavaliação Atuarial-202</w:t>
      </w:r>
      <w:r>
        <w:rPr>
          <w:rFonts w:eastAsia="Calibri"/>
          <w:b/>
          <w:sz w:val="22"/>
          <w:szCs w:val="22"/>
          <w:lang w:eastAsia="en-US"/>
        </w:rPr>
        <w:t>5</w:t>
      </w:r>
      <w:r w:rsidRPr="00A9439D">
        <w:rPr>
          <w:rFonts w:eastAsia="Calibri"/>
          <w:sz w:val="22"/>
          <w:szCs w:val="22"/>
          <w:lang w:eastAsia="en-US"/>
        </w:rPr>
        <w:t xml:space="preserve">, nos termos do inciso I, art. 1°, da Lei n° </w:t>
      </w:r>
      <w:r w:rsidRPr="00AB0128">
        <w:rPr>
          <w:rFonts w:eastAsia="Calibri"/>
          <w:sz w:val="22"/>
          <w:szCs w:val="22"/>
          <w:lang w:eastAsia="en-US"/>
        </w:rPr>
        <w:t>9.717/98, da Portaria MPAS n° 4.992/99 e Lei</w:t>
      </w:r>
      <w:r w:rsidRPr="00A9439D">
        <w:rPr>
          <w:rFonts w:eastAsia="Calibri"/>
          <w:sz w:val="22"/>
          <w:szCs w:val="22"/>
          <w:lang w:eastAsia="en-US"/>
        </w:rPr>
        <w:t xml:space="preserve"> Complementar n° 101, nos termos do art. 4°, § 2°, inciso IV, alínea “a”, de modo a garantir o equilíbrio financeiro e atuarial, sem necessidade de resseguro;</w:t>
      </w:r>
    </w:p>
    <w:p w14:paraId="5955D59D"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Reavaliação atuarial (PDF);</w:t>
      </w:r>
    </w:p>
    <w:p w14:paraId="4CF0DB6D"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Projeção e fluxo atuarial;</w:t>
      </w:r>
    </w:p>
    <w:p w14:paraId="4F1EB3F2"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lastRenderedPageBreak/>
        <w:t>Nota técnica atuarial;</w:t>
      </w:r>
    </w:p>
    <w:p w14:paraId="67EA3276"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DRAA - CADPREV;</w:t>
      </w:r>
    </w:p>
    <w:p w14:paraId="1E9EDA1F"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Relatório de análise crítica da base de dados;</w:t>
      </w:r>
    </w:p>
    <w:p w14:paraId="4F229766"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Nota explicativa atuarial; Estudo de viabilidade</w:t>
      </w:r>
    </w:p>
    <w:p w14:paraId="7D171079"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orçamentária e financeira - SUSTEN;</w:t>
      </w:r>
    </w:p>
    <w:p w14:paraId="78DFEBCA"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Reavaliação atuarial encadernada;</w:t>
      </w:r>
    </w:p>
    <w:p w14:paraId="41658BB6"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Relatório de acompanhamento contínuo do</w:t>
      </w:r>
    </w:p>
    <w:p w14:paraId="6FAD8B2C"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resultado financeiro e atuarial;</w:t>
      </w:r>
    </w:p>
    <w:p w14:paraId="6FC110D1" w14:textId="77777777" w:rsidR="00D8238E" w:rsidRPr="00AD1219" w:rsidRDefault="00D8238E" w:rsidP="00D8238E">
      <w:pPr>
        <w:pStyle w:val="PargrafodaLista"/>
        <w:numPr>
          <w:ilvl w:val="0"/>
          <w:numId w:val="5"/>
        </w:numPr>
        <w:suppressAutoHyphens w:val="0"/>
        <w:autoSpaceDE w:val="0"/>
        <w:autoSpaceDN w:val="0"/>
        <w:adjustRightInd w:val="0"/>
        <w:rPr>
          <w:rFonts w:eastAsia="CIDFont+F4"/>
          <w:color w:val="000000" w:themeColor="text1"/>
          <w:sz w:val="22"/>
          <w:szCs w:val="22"/>
        </w:rPr>
      </w:pPr>
      <w:r w:rsidRPr="00AD1219">
        <w:rPr>
          <w:rFonts w:eastAsia="CIDFont+F4"/>
          <w:color w:val="000000" w:themeColor="text1"/>
          <w:sz w:val="22"/>
          <w:szCs w:val="22"/>
        </w:rPr>
        <w:t>Relatório de gestão atuarial para o pró-gestão;</w:t>
      </w:r>
    </w:p>
    <w:p w14:paraId="4202C8AC" w14:textId="5EC1BB7E" w:rsidR="00D8238E" w:rsidRPr="00B43335" w:rsidRDefault="00D8238E" w:rsidP="00B43335">
      <w:pPr>
        <w:pStyle w:val="PargrafodaLista"/>
        <w:numPr>
          <w:ilvl w:val="0"/>
          <w:numId w:val="5"/>
        </w:numPr>
        <w:suppressAutoHyphens w:val="0"/>
        <w:spacing w:after="160" w:line="259" w:lineRule="auto"/>
        <w:rPr>
          <w:color w:val="000000" w:themeColor="text1"/>
          <w:sz w:val="22"/>
          <w:szCs w:val="22"/>
        </w:rPr>
      </w:pPr>
      <w:r w:rsidRPr="00AD1219">
        <w:rPr>
          <w:rFonts w:eastAsia="CIDFont+F4"/>
          <w:color w:val="000000" w:themeColor="text1"/>
          <w:sz w:val="22"/>
          <w:szCs w:val="22"/>
        </w:rPr>
        <w:t>Relatório de análise de hipóteses.</w:t>
      </w:r>
    </w:p>
    <w:p w14:paraId="7FD941F3" w14:textId="77777777" w:rsidR="00D8238E" w:rsidRPr="00AB0128" w:rsidRDefault="00D8238E" w:rsidP="00D8238E">
      <w:pPr>
        <w:suppressAutoHyphens w:val="0"/>
        <w:spacing w:after="100" w:line="276" w:lineRule="auto"/>
        <w:jc w:val="both"/>
        <w:rPr>
          <w:b/>
          <w:sz w:val="22"/>
          <w:szCs w:val="22"/>
          <w:lang w:eastAsia="pt-BR"/>
        </w:rPr>
      </w:pPr>
      <w:r w:rsidRPr="00AB0128">
        <w:rPr>
          <w:b/>
          <w:sz w:val="22"/>
          <w:szCs w:val="22"/>
          <w:lang w:eastAsia="pt-BR"/>
        </w:rPr>
        <w:t>CLAUSULA TERCEIRA - DO PRAZO DE EXECUÇÃO</w:t>
      </w:r>
    </w:p>
    <w:p w14:paraId="195F746A" w14:textId="36B59DCB" w:rsidR="00D8238E" w:rsidRPr="00AB0128" w:rsidRDefault="00D8238E" w:rsidP="00D8238E">
      <w:pPr>
        <w:suppressAutoHyphens w:val="0"/>
        <w:spacing w:after="120" w:line="276" w:lineRule="auto"/>
        <w:jc w:val="both"/>
        <w:rPr>
          <w:sz w:val="22"/>
          <w:szCs w:val="22"/>
          <w:lang w:eastAsia="pt-BR"/>
        </w:rPr>
      </w:pPr>
      <w:r w:rsidRPr="00AB0128">
        <w:rPr>
          <w:sz w:val="22"/>
          <w:szCs w:val="22"/>
          <w:lang w:eastAsia="pt-BR"/>
        </w:rPr>
        <w:t>Os serviços descritos na cláusula anterior serão executados, a partir da assinatura do presente contrato. O prazo para a finalização da Reavaliação Atuarial e do preenchimento do DRAA é de 180 (cento e oitenta) dias, a partir do momento que os dados dos Segurados e as informações financeiras do RPPS, fornecidos pelo CONTRATADO, estiverem de acordo com o CONTRATANTE para a realização do trabalho.</w:t>
      </w:r>
    </w:p>
    <w:p w14:paraId="7E01BBDA" w14:textId="77777777" w:rsidR="00D8238E" w:rsidRPr="00AB0128" w:rsidRDefault="00D8238E" w:rsidP="00D8238E">
      <w:pPr>
        <w:suppressAutoHyphens w:val="0"/>
        <w:spacing w:after="100" w:line="276" w:lineRule="auto"/>
        <w:jc w:val="both"/>
        <w:rPr>
          <w:b/>
          <w:sz w:val="22"/>
          <w:szCs w:val="22"/>
          <w:lang w:eastAsia="pt-BR"/>
        </w:rPr>
      </w:pPr>
      <w:r w:rsidRPr="00AB0128">
        <w:rPr>
          <w:b/>
          <w:sz w:val="22"/>
          <w:szCs w:val="22"/>
          <w:lang w:eastAsia="pt-BR"/>
        </w:rPr>
        <w:t>CLÁSULA QUARTA-DA RESPONSABILIDADE TÉCNICA</w:t>
      </w:r>
    </w:p>
    <w:p w14:paraId="7F62F712" w14:textId="092A4C16" w:rsidR="00D8238E" w:rsidRPr="00AB0128" w:rsidRDefault="00D8238E" w:rsidP="00B43335">
      <w:pPr>
        <w:suppressAutoHyphens w:val="0"/>
        <w:spacing w:after="100" w:line="276" w:lineRule="auto"/>
        <w:jc w:val="both"/>
        <w:rPr>
          <w:sz w:val="22"/>
          <w:szCs w:val="22"/>
          <w:lang w:eastAsia="pt-BR"/>
        </w:rPr>
      </w:pPr>
      <w:r w:rsidRPr="00AB0128">
        <w:rPr>
          <w:sz w:val="22"/>
          <w:szCs w:val="22"/>
          <w:lang w:eastAsia="pt-BR"/>
        </w:rPr>
        <w:t>A responsabilidade técnica pela execução dos trabalhos será do profissional Igor França Garcia, atuário, registrado no Instituto Brasileiro de Atuária, sob o registro MIBA /RJ 1.659.</w:t>
      </w:r>
    </w:p>
    <w:p w14:paraId="12AD7277" w14:textId="77777777" w:rsidR="00D8238E" w:rsidRPr="00AB0128" w:rsidRDefault="00D8238E" w:rsidP="00D8238E">
      <w:pPr>
        <w:suppressAutoHyphens w:val="0"/>
        <w:spacing w:after="100" w:line="276" w:lineRule="auto"/>
        <w:jc w:val="both"/>
        <w:rPr>
          <w:b/>
          <w:sz w:val="22"/>
          <w:szCs w:val="22"/>
          <w:lang w:eastAsia="pt-BR"/>
        </w:rPr>
      </w:pPr>
      <w:r w:rsidRPr="00AB0128">
        <w:rPr>
          <w:b/>
          <w:sz w:val="22"/>
          <w:szCs w:val="22"/>
          <w:lang w:eastAsia="pt-BR"/>
        </w:rPr>
        <w:t>CLÁSULA QUINTA -DO VALOR CONTRATUAL E FORMA DE PAGAMENTO</w:t>
      </w:r>
    </w:p>
    <w:p w14:paraId="230CFBB3" w14:textId="77777777" w:rsidR="00D8238E" w:rsidRPr="00AB0128" w:rsidRDefault="00D8238E" w:rsidP="00D8238E">
      <w:pPr>
        <w:suppressAutoHyphens w:val="0"/>
        <w:spacing w:after="100" w:line="276" w:lineRule="auto"/>
        <w:ind w:left="283"/>
        <w:jc w:val="both"/>
        <w:rPr>
          <w:sz w:val="22"/>
          <w:szCs w:val="22"/>
        </w:rPr>
      </w:pPr>
      <w:r w:rsidRPr="00AB0128">
        <w:rPr>
          <w:sz w:val="22"/>
          <w:szCs w:val="22"/>
        </w:rPr>
        <w:t xml:space="preserve">O valor do presente Contrato com relação </w:t>
      </w:r>
      <w:r>
        <w:rPr>
          <w:sz w:val="22"/>
          <w:szCs w:val="22"/>
        </w:rPr>
        <w:t>à</w:t>
      </w:r>
      <w:r w:rsidRPr="00AB0128">
        <w:rPr>
          <w:sz w:val="22"/>
          <w:szCs w:val="22"/>
        </w:rPr>
        <w:t xml:space="preserve"> Reavaliação Atuarial é de </w:t>
      </w:r>
      <w:r w:rsidRPr="00AB0128">
        <w:rPr>
          <w:b/>
          <w:sz w:val="22"/>
          <w:szCs w:val="22"/>
        </w:rPr>
        <w:t xml:space="preserve">R$ </w:t>
      </w:r>
      <w:r>
        <w:rPr>
          <w:b/>
          <w:sz w:val="22"/>
          <w:szCs w:val="22"/>
        </w:rPr>
        <w:t>15.686,14</w:t>
      </w:r>
      <w:r w:rsidRPr="00AB0128">
        <w:rPr>
          <w:b/>
          <w:sz w:val="22"/>
          <w:szCs w:val="22"/>
        </w:rPr>
        <w:t xml:space="preserve"> (</w:t>
      </w:r>
      <w:r>
        <w:rPr>
          <w:b/>
          <w:sz w:val="22"/>
          <w:szCs w:val="22"/>
        </w:rPr>
        <w:t>quinze</w:t>
      </w:r>
      <w:r w:rsidRPr="00AB0128">
        <w:rPr>
          <w:b/>
          <w:sz w:val="22"/>
          <w:szCs w:val="22"/>
        </w:rPr>
        <w:t xml:space="preserve"> </w:t>
      </w:r>
      <w:r>
        <w:rPr>
          <w:b/>
          <w:sz w:val="22"/>
          <w:szCs w:val="22"/>
        </w:rPr>
        <w:t>m</w:t>
      </w:r>
      <w:r w:rsidRPr="00AB0128">
        <w:rPr>
          <w:b/>
          <w:sz w:val="22"/>
          <w:szCs w:val="22"/>
        </w:rPr>
        <w:t xml:space="preserve">il, </w:t>
      </w:r>
      <w:r>
        <w:rPr>
          <w:b/>
          <w:sz w:val="22"/>
          <w:szCs w:val="22"/>
        </w:rPr>
        <w:t>seiscentos</w:t>
      </w:r>
      <w:r w:rsidRPr="00AB0128">
        <w:rPr>
          <w:b/>
          <w:sz w:val="22"/>
          <w:szCs w:val="22"/>
        </w:rPr>
        <w:t xml:space="preserve"> e </w:t>
      </w:r>
      <w:r>
        <w:rPr>
          <w:b/>
          <w:sz w:val="22"/>
          <w:szCs w:val="22"/>
        </w:rPr>
        <w:t>Oitenta</w:t>
      </w:r>
      <w:r w:rsidRPr="00AB0128">
        <w:rPr>
          <w:b/>
          <w:sz w:val="22"/>
          <w:szCs w:val="22"/>
        </w:rPr>
        <w:t xml:space="preserve"> e Seis Reais e Quatorze Centavos)</w:t>
      </w:r>
      <w:r w:rsidRPr="00AB0128">
        <w:rPr>
          <w:sz w:val="22"/>
          <w:szCs w:val="22"/>
        </w:rPr>
        <w:t>, pagos da seguinte forma:</w:t>
      </w:r>
    </w:p>
    <w:p w14:paraId="4420CBE8" w14:textId="77777777" w:rsidR="00D8238E" w:rsidRPr="00831F88" w:rsidRDefault="00D8238E" w:rsidP="00D8238E">
      <w:pPr>
        <w:suppressAutoHyphens w:val="0"/>
        <w:spacing w:after="100" w:line="276" w:lineRule="auto"/>
        <w:ind w:left="283"/>
        <w:jc w:val="both"/>
        <w:rPr>
          <w:sz w:val="22"/>
          <w:szCs w:val="22"/>
        </w:rPr>
      </w:pPr>
      <w:r w:rsidRPr="00831F88">
        <w:rPr>
          <w:sz w:val="22"/>
          <w:szCs w:val="22"/>
        </w:rPr>
        <w:t>O Valor será pago em duas parcelas sendo:</w:t>
      </w:r>
    </w:p>
    <w:p w14:paraId="393B60DE" w14:textId="77777777" w:rsidR="00D8238E" w:rsidRPr="00831F88" w:rsidRDefault="00D8238E" w:rsidP="00D8238E">
      <w:pPr>
        <w:suppressAutoHyphens w:val="0"/>
        <w:spacing w:after="100" w:line="276" w:lineRule="auto"/>
        <w:jc w:val="both"/>
        <w:rPr>
          <w:sz w:val="22"/>
          <w:szCs w:val="22"/>
        </w:rPr>
      </w:pPr>
      <w:r w:rsidRPr="00A8722B">
        <w:rPr>
          <w:b/>
          <w:bCs/>
          <w:sz w:val="22"/>
          <w:szCs w:val="22"/>
        </w:rPr>
        <w:t>1ª Parcela no valor de R$ 1.000,00</w:t>
      </w:r>
      <w:r w:rsidRPr="00831F88">
        <w:rPr>
          <w:sz w:val="22"/>
          <w:szCs w:val="22"/>
        </w:rPr>
        <w:t xml:space="preserve"> (mil reais), na entrega das provisões matemáticas para contabilização das provisões matemáticas no balanço do exercício financeiro de 202</w:t>
      </w:r>
      <w:r>
        <w:rPr>
          <w:sz w:val="22"/>
          <w:szCs w:val="22"/>
        </w:rPr>
        <w:t>4</w:t>
      </w:r>
      <w:r w:rsidRPr="00831F88">
        <w:rPr>
          <w:sz w:val="22"/>
          <w:szCs w:val="22"/>
        </w:rPr>
        <w:t>;</w:t>
      </w:r>
    </w:p>
    <w:p w14:paraId="35FFF978" w14:textId="77777777" w:rsidR="00D8238E" w:rsidRPr="00470BE5" w:rsidRDefault="00D8238E" w:rsidP="00D8238E">
      <w:pPr>
        <w:suppressAutoHyphens w:val="0"/>
        <w:spacing w:after="100" w:line="276" w:lineRule="auto"/>
        <w:ind w:left="283" w:hanging="283"/>
        <w:jc w:val="both"/>
        <w:rPr>
          <w:sz w:val="22"/>
          <w:szCs w:val="22"/>
        </w:rPr>
      </w:pPr>
      <w:r w:rsidRPr="00A8722B">
        <w:rPr>
          <w:b/>
          <w:bCs/>
          <w:sz w:val="22"/>
          <w:szCs w:val="22"/>
        </w:rPr>
        <w:t xml:space="preserve">2ª parcela no valor de </w:t>
      </w:r>
      <w:bookmarkStart w:id="2" w:name="_Hlk185230474"/>
      <w:r w:rsidRPr="00A8722B">
        <w:rPr>
          <w:b/>
          <w:bCs/>
          <w:sz w:val="22"/>
          <w:szCs w:val="22"/>
        </w:rPr>
        <w:t>R$ 14.686,14</w:t>
      </w:r>
      <w:r w:rsidRPr="00831F88">
        <w:rPr>
          <w:sz w:val="22"/>
          <w:szCs w:val="22"/>
        </w:rPr>
        <w:t>, (quatorze mil, seiscentos e oitenta e Seis Reais e Quatorze Centavos)</w:t>
      </w:r>
      <w:bookmarkEnd w:id="2"/>
      <w:r w:rsidRPr="00831F88">
        <w:rPr>
          <w:sz w:val="22"/>
          <w:szCs w:val="22"/>
        </w:rPr>
        <w:t>, até 5 (cinco) dias após a entrega da avaliação atuarial 202</w:t>
      </w:r>
      <w:r>
        <w:rPr>
          <w:sz w:val="22"/>
          <w:szCs w:val="22"/>
        </w:rPr>
        <w:t>5</w:t>
      </w:r>
      <w:r w:rsidRPr="00831F88">
        <w:rPr>
          <w:sz w:val="22"/>
          <w:szCs w:val="22"/>
        </w:rPr>
        <w:t xml:space="preserve"> com Data focal 31/12/202</w:t>
      </w:r>
      <w:r>
        <w:rPr>
          <w:sz w:val="22"/>
          <w:szCs w:val="22"/>
        </w:rPr>
        <w:t>4.</w:t>
      </w:r>
      <w:r w:rsidRPr="00470BE5">
        <w:rPr>
          <w:sz w:val="22"/>
          <w:szCs w:val="22"/>
        </w:rPr>
        <w:t xml:space="preserve">  </w:t>
      </w:r>
    </w:p>
    <w:p w14:paraId="2E8AEF58" w14:textId="0B3B9E08" w:rsidR="00D8238E" w:rsidRPr="00B43335" w:rsidRDefault="00D8238E" w:rsidP="00B43335">
      <w:pPr>
        <w:suppressAutoHyphens w:val="0"/>
        <w:spacing w:after="100" w:line="276" w:lineRule="auto"/>
        <w:ind w:left="283"/>
        <w:jc w:val="both"/>
        <w:rPr>
          <w:sz w:val="22"/>
          <w:szCs w:val="22"/>
        </w:rPr>
      </w:pPr>
      <w:r w:rsidRPr="00470BE5">
        <w:rPr>
          <w:sz w:val="22"/>
          <w:szCs w:val="22"/>
        </w:rPr>
        <w:t>Os pagamentos ocorrerão mediante a nota fiscal dos serviços prestados.</w:t>
      </w:r>
    </w:p>
    <w:p w14:paraId="230CDE75" w14:textId="77777777" w:rsidR="00D8238E" w:rsidRPr="00470BE5" w:rsidRDefault="00D8238E" w:rsidP="00D8238E">
      <w:pPr>
        <w:suppressAutoHyphens w:val="0"/>
        <w:spacing w:after="100" w:line="276" w:lineRule="auto"/>
        <w:jc w:val="both"/>
        <w:rPr>
          <w:b/>
          <w:sz w:val="22"/>
          <w:szCs w:val="22"/>
          <w:lang w:eastAsia="pt-BR"/>
        </w:rPr>
      </w:pPr>
    </w:p>
    <w:p w14:paraId="3FBF0007" w14:textId="77777777" w:rsidR="00D8238E" w:rsidRPr="005233C4" w:rsidRDefault="00D8238E" w:rsidP="00D8238E">
      <w:pPr>
        <w:suppressAutoHyphens w:val="0"/>
        <w:spacing w:after="100" w:line="276" w:lineRule="auto"/>
        <w:jc w:val="both"/>
        <w:rPr>
          <w:b/>
          <w:i/>
          <w:sz w:val="22"/>
          <w:szCs w:val="22"/>
          <w:lang w:eastAsia="pt-BR"/>
        </w:rPr>
      </w:pPr>
      <w:r w:rsidRPr="005233C4">
        <w:rPr>
          <w:b/>
          <w:sz w:val="22"/>
          <w:szCs w:val="22"/>
          <w:lang w:eastAsia="pt-BR"/>
        </w:rPr>
        <w:t>CLÁUSULA SEXTA – DA MULTA POR ATRASO</w:t>
      </w:r>
    </w:p>
    <w:p w14:paraId="1D70D800" w14:textId="77777777" w:rsidR="00D8238E" w:rsidRPr="005233C4" w:rsidRDefault="00D8238E" w:rsidP="00D8238E">
      <w:pPr>
        <w:suppressAutoHyphens w:val="0"/>
        <w:spacing w:after="100" w:line="276" w:lineRule="auto"/>
        <w:ind w:left="283"/>
        <w:jc w:val="both"/>
        <w:rPr>
          <w:sz w:val="22"/>
          <w:szCs w:val="22"/>
        </w:rPr>
      </w:pPr>
      <w:r w:rsidRPr="005233C4">
        <w:rPr>
          <w:sz w:val="22"/>
          <w:szCs w:val="22"/>
        </w:rPr>
        <w:t>As parcelas pagas em atraso sofreram multa de 5% mais correção de 2%. a.m.</w:t>
      </w:r>
    </w:p>
    <w:p w14:paraId="0D1B281B" w14:textId="77777777" w:rsidR="00D8238E" w:rsidRPr="005233C4" w:rsidRDefault="00D8238E" w:rsidP="00D8238E">
      <w:pPr>
        <w:suppressAutoHyphens w:val="0"/>
        <w:spacing w:after="100" w:line="276" w:lineRule="auto"/>
        <w:jc w:val="both"/>
        <w:rPr>
          <w:b/>
          <w:sz w:val="22"/>
          <w:szCs w:val="22"/>
          <w:lang w:eastAsia="pt-BR"/>
        </w:rPr>
      </w:pPr>
    </w:p>
    <w:p w14:paraId="65DE5ECF" w14:textId="77777777" w:rsidR="00D8238E" w:rsidRPr="005233C4" w:rsidRDefault="00D8238E" w:rsidP="00D8238E">
      <w:pPr>
        <w:suppressAutoHyphens w:val="0"/>
        <w:spacing w:after="100" w:line="276" w:lineRule="auto"/>
        <w:jc w:val="both"/>
        <w:rPr>
          <w:b/>
          <w:sz w:val="22"/>
          <w:szCs w:val="22"/>
          <w:lang w:eastAsia="pt-BR"/>
        </w:rPr>
      </w:pPr>
      <w:r w:rsidRPr="005233C4">
        <w:rPr>
          <w:b/>
          <w:sz w:val="22"/>
          <w:szCs w:val="22"/>
          <w:lang w:eastAsia="pt-BR"/>
        </w:rPr>
        <w:t>CLÁUSULA SÉTIMA – DA DOTAÇÃO ORÇAMENTÁRIA E DO EMPENHO</w:t>
      </w:r>
    </w:p>
    <w:p w14:paraId="1EE82496" w14:textId="77777777" w:rsidR="00D8238E" w:rsidRPr="005233C4" w:rsidRDefault="00D8238E" w:rsidP="00D8238E">
      <w:pPr>
        <w:suppressAutoHyphens w:val="0"/>
        <w:spacing w:after="100" w:line="276" w:lineRule="auto"/>
        <w:ind w:left="283"/>
        <w:jc w:val="both"/>
        <w:rPr>
          <w:sz w:val="22"/>
          <w:szCs w:val="22"/>
        </w:rPr>
      </w:pPr>
      <w:r w:rsidRPr="005233C4">
        <w:rPr>
          <w:sz w:val="22"/>
          <w:szCs w:val="22"/>
        </w:rPr>
        <w:t xml:space="preserve">As despesas decorrentes da execução do presente contrato correm por conta da dotação orçamentária sob o nº </w:t>
      </w:r>
      <w:r w:rsidRPr="00C12ADA">
        <w:rPr>
          <w:sz w:val="22"/>
          <w:szCs w:val="22"/>
        </w:rPr>
        <w:t>3.3.90.39.00 –Outros Serviços e Terceiros Pessoa Jurídica</w:t>
      </w:r>
    </w:p>
    <w:p w14:paraId="4AD04BDC" w14:textId="77777777" w:rsidR="00D8238E" w:rsidRPr="0048078D" w:rsidRDefault="00D8238E" w:rsidP="00D8238E">
      <w:pPr>
        <w:suppressAutoHyphens w:val="0"/>
        <w:spacing w:after="100" w:line="276" w:lineRule="auto"/>
        <w:jc w:val="both"/>
        <w:rPr>
          <w:b/>
          <w:sz w:val="22"/>
          <w:szCs w:val="22"/>
          <w:lang w:eastAsia="pt-BR"/>
        </w:rPr>
      </w:pPr>
    </w:p>
    <w:p w14:paraId="33FB07B2" w14:textId="77777777" w:rsidR="00D8238E" w:rsidRPr="0048078D" w:rsidRDefault="00D8238E" w:rsidP="00D8238E">
      <w:pPr>
        <w:suppressAutoHyphens w:val="0"/>
        <w:spacing w:after="100" w:line="276" w:lineRule="auto"/>
        <w:jc w:val="both"/>
        <w:rPr>
          <w:b/>
          <w:sz w:val="22"/>
          <w:szCs w:val="22"/>
          <w:lang w:eastAsia="pt-BR"/>
        </w:rPr>
      </w:pPr>
      <w:r w:rsidRPr="0048078D">
        <w:rPr>
          <w:b/>
          <w:sz w:val="22"/>
          <w:szCs w:val="22"/>
          <w:lang w:eastAsia="pt-BR"/>
        </w:rPr>
        <w:t>CLÁUSULA OITAVA – DA FUNDAMENTAÇÃO LEGAL</w:t>
      </w:r>
    </w:p>
    <w:p w14:paraId="3289A036" w14:textId="268303F5" w:rsidR="00D8238E" w:rsidRPr="00B43335" w:rsidRDefault="00D8238E" w:rsidP="00D8238E">
      <w:pPr>
        <w:suppressAutoHyphens w:val="0"/>
        <w:spacing w:after="100" w:line="276" w:lineRule="auto"/>
        <w:jc w:val="both"/>
        <w:rPr>
          <w:sz w:val="22"/>
          <w:szCs w:val="22"/>
          <w:lang w:eastAsia="pt-BR"/>
        </w:rPr>
      </w:pPr>
      <w:r w:rsidRPr="0048078D">
        <w:rPr>
          <w:sz w:val="22"/>
          <w:szCs w:val="22"/>
          <w:lang w:eastAsia="pt-BR"/>
        </w:rPr>
        <w:t xml:space="preserve">   Dá-se, por dispensa de processo licitatório, à guia do inciso I e II, artigo 75, da Lei   Federal n</w:t>
      </w:r>
      <w:r w:rsidRPr="0048078D">
        <w:rPr>
          <w:sz w:val="22"/>
          <w:szCs w:val="22"/>
          <w:u w:val="single"/>
          <w:vertAlign w:val="superscript"/>
          <w:lang w:eastAsia="pt-BR"/>
        </w:rPr>
        <w:t>o</w:t>
      </w:r>
      <w:r w:rsidRPr="0048078D">
        <w:rPr>
          <w:sz w:val="22"/>
          <w:szCs w:val="22"/>
          <w:lang w:eastAsia="pt-BR"/>
        </w:rPr>
        <w:t xml:space="preserve"> 14.133, de 01/04/2021, e suas posteriores atualizações, a contratação da prestação dos serviços convencionados.</w:t>
      </w:r>
    </w:p>
    <w:p w14:paraId="64D3FEDF" w14:textId="77777777" w:rsidR="00D8238E" w:rsidRPr="0048078D" w:rsidRDefault="00D8238E" w:rsidP="00D8238E">
      <w:pPr>
        <w:suppressAutoHyphens w:val="0"/>
        <w:spacing w:after="100" w:line="276" w:lineRule="auto"/>
        <w:jc w:val="both"/>
        <w:rPr>
          <w:b/>
          <w:sz w:val="22"/>
          <w:szCs w:val="22"/>
          <w:lang w:eastAsia="pt-BR"/>
        </w:rPr>
      </w:pPr>
      <w:r w:rsidRPr="0048078D">
        <w:rPr>
          <w:b/>
          <w:sz w:val="22"/>
          <w:szCs w:val="22"/>
          <w:lang w:eastAsia="pt-BR"/>
        </w:rPr>
        <w:lastRenderedPageBreak/>
        <w:t>CLAÚSULA NONA – DAS OBRIGAÇÕES,</w:t>
      </w:r>
    </w:p>
    <w:p w14:paraId="33E5A740" w14:textId="77777777" w:rsidR="00D8238E" w:rsidRPr="0048078D" w:rsidRDefault="00D8238E" w:rsidP="00D8238E">
      <w:pPr>
        <w:suppressAutoHyphens w:val="0"/>
        <w:spacing w:after="100" w:line="276" w:lineRule="auto"/>
        <w:jc w:val="both"/>
        <w:rPr>
          <w:b/>
          <w:i/>
          <w:iCs/>
          <w:caps/>
          <w:sz w:val="22"/>
          <w:szCs w:val="22"/>
          <w:lang w:eastAsia="pt-BR"/>
        </w:rPr>
      </w:pPr>
      <w:r w:rsidRPr="0048078D">
        <w:rPr>
          <w:b/>
          <w:sz w:val="22"/>
          <w:szCs w:val="22"/>
          <w:lang w:eastAsia="pt-BR"/>
        </w:rPr>
        <w:t xml:space="preserve">I </w:t>
      </w:r>
      <w:r w:rsidRPr="0048078D">
        <w:rPr>
          <w:sz w:val="22"/>
          <w:szCs w:val="22"/>
          <w:lang w:eastAsia="pt-BR"/>
        </w:rPr>
        <w:t xml:space="preserve">- São obrigações da </w:t>
      </w:r>
      <w:r w:rsidRPr="0048078D">
        <w:rPr>
          <w:b/>
          <w:i/>
          <w:iCs/>
          <w:caps/>
          <w:sz w:val="22"/>
          <w:szCs w:val="22"/>
          <w:lang w:eastAsia="pt-BR"/>
        </w:rPr>
        <w:t>Contratante:</w:t>
      </w:r>
    </w:p>
    <w:p w14:paraId="0C4E0DDB" w14:textId="77777777" w:rsidR="00D8238E" w:rsidRPr="0048078D" w:rsidRDefault="00D8238E" w:rsidP="00D8238E">
      <w:pPr>
        <w:numPr>
          <w:ilvl w:val="0"/>
          <w:numId w:val="3"/>
        </w:numPr>
        <w:tabs>
          <w:tab w:val="clear" w:pos="360"/>
          <w:tab w:val="num" w:pos="720"/>
        </w:tabs>
        <w:suppressAutoHyphens w:val="0"/>
        <w:spacing w:after="100" w:line="276" w:lineRule="auto"/>
        <w:ind w:left="720"/>
        <w:jc w:val="both"/>
        <w:rPr>
          <w:sz w:val="22"/>
          <w:szCs w:val="22"/>
          <w:lang w:eastAsia="pt-BR"/>
        </w:rPr>
      </w:pPr>
      <w:r w:rsidRPr="0048078D">
        <w:rPr>
          <w:sz w:val="22"/>
          <w:szCs w:val="22"/>
          <w:lang w:eastAsia="pt-BR"/>
        </w:rPr>
        <w:t>Efetuar os pagamentos previstos na cláusula terceira deste instrumento.</w:t>
      </w:r>
    </w:p>
    <w:p w14:paraId="2976489A" w14:textId="77777777" w:rsidR="00D8238E" w:rsidRPr="0048078D" w:rsidRDefault="00D8238E" w:rsidP="00D8238E">
      <w:pPr>
        <w:numPr>
          <w:ilvl w:val="0"/>
          <w:numId w:val="3"/>
        </w:numPr>
        <w:tabs>
          <w:tab w:val="clear" w:pos="360"/>
          <w:tab w:val="num" w:pos="720"/>
        </w:tabs>
        <w:suppressAutoHyphens w:val="0"/>
        <w:spacing w:after="100" w:line="276" w:lineRule="auto"/>
        <w:ind w:left="720"/>
        <w:jc w:val="both"/>
        <w:rPr>
          <w:sz w:val="22"/>
          <w:szCs w:val="22"/>
          <w:lang w:eastAsia="pt-BR"/>
        </w:rPr>
      </w:pPr>
      <w:r w:rsidRPr="0048078D">
        <w:rPr>
          <w:sz w:val="22"/>
          <w:szCs w:val="22"/>
          <w:lang w:eastAsia="pt-BR"/>
        </w:rPr>
        <w:t xml:space="preserve">Fornecer os dados pertinentes e necessários para a Avaliação Atuarial, sempre que solicitados pela </w:t>
      </w:r>
      <w:r w:rsidRPr="0048078D">
        <w:rPr>
          <w:b/>
          <w:bCs/>
          <w:i/>
          <w:iCs/>
          <w:sz w:val="22"/>
          <w:szCs w:val="22"/>
          <w:lang w:eastAsia="pt-BR"/>
        </w:rPr>
        <w:t>CONTRATADA</w:t>
      </w:r>
      <w:r w:rsidRPr="0048078D">
        <w:rPr>
          <w:sz w:val="22"/>
          <w:szCs w:val="22"/>
          <w:lang w:eastAsia="pt-BR"/>
        </w:rPr>
        <w:t>.</w:t>
      </w:r>
    </w:p>
    <w:p w14:paraId="39CBFEB5" w14:textId="77777777" w:rsidR="00D8238E" w:rsidRPr="0048078D" w:rsidRDefault="00D8238E" w:rsidP="00D8238E">
      <w:pPr>
        <w:suppressAutoHyphens w:val="0"/>
        <w:spacing w:after="100" w:line="276" w:lineRule="auto"/>
        <w:jc w:val="both"/>
        <w:rPr>
          <w:sz w:val="22"/>
          <w:szCs w:val="22"/>
          <w:lang w:eastAsia="pt-BR"/>
        </w:rPr>
      </w:pPr>
      <w:r w:rsidRPr="0048078D">
        <w:rPr>
          <w:b/>
          <w:sz w:val="22"/>
          <w:szCs w:val="22"/>
          <w:lang w:eastAsia="pt-BR"/>
        </w:rPr>
        <w:t>II</w:t>
      </w:r>
      <w:r w:rsidRPr="0048078D">
        <w:rPr>
          <w:sz w:val="22"/>
          <w:szCs w:val="22"/>
          <w:lang w:eastAsia="pt-BR"/>
        </w:rPr>
        <w:t xml:space="preserve"> - São obrigações da </w:t>
      </w:r>
      <w:r w:rsidRPr="0048078D">
        <w:rPr>
          <w:b/>
          <w:i/>
          <w:iCs/>
          <w:caps/>
          <w:sz w:val="22"/>
          <w:szCs w:val="22"/>
          <w:lang w:eastAsia="pt-BR"/>
        </w:rPr>
        <w:t>Contratada</w:t>
      </w:r>
      <w:r w:rsidRPr="0048078D">
        <w:rPr>
          <w:sz w:val="22"/>
          <w:szCs w:val="22"/>
          <w:lang w:eastAsia="pt-BR"/>
        </w:rPr>
        <w:t>:</w:t>
      </w:r>
    </w:p>
    <w:p w14:paraId="61F73986" w14:textId="77777777" w:rsidR="00D8238E" w:rsidRPr="0048078D" w:rsidRDefault="00D8238E" w:rsidP="00D8238E">
      <w:pPr>
        <w:numPr>
          <w:ilvl w:val="0"/>
          <w:numId w:val="4"/>
        </w:numPr>
        <w:tabs>
          <w:tab w:val="clear" w:pos="360"/>
          <w:tab w:val="num" w:pos="720"/>
        </w:tabs>
        <w:suppressAutoHyphens w:val="0"/>
        <w:spacing w:after="100" w:line="276" w:lineRule="auto"/>
        <w:ind w:left="720"/>
        <w:jc w:val="both"/>
        <w:rPr>
          <w:sz w:val="22"/>
          <w:szCs w:val="22"/>
          <w:lang w:eastAsia="pt-BR"/>
        </w:rPr>
      </w:pPr>
      <w:r w:rsidRPr="0048078D">
        <w:rPr>
          <w:sz w:val="22"/>
          <w:szCs w:val="22"/>
          <w:lang w:eastAsia="pt-BR"/>
        </w:rPr>
        <w:t>Proceder às alterações concernentes a mudanças na legislação;</w:t>
      </w:r>
    </w:p>
    <w:p w14:paraId="6466A65D" w14:textId="77777777" w:rsidR="00D8238E" w:rsidRPr="0048078D" w:rsidRDefault="00D8238E" w:rsidP="00D8238E">
      <w:pPr>
        <w:numPr>
          <w:ilvl w:val="0"/>
          <w:numId w:val="4"/>
        </w:numPr>
        <w:tabs>
          <w:tab w:val="clear" w:pos="360"/>
          <w:tab w:val="num" w:pos="720"/>
        </w:tabs>
        <w:suppressAutoHyphens w:val="0"/>
        <w:spacing w:after="100" w:line="276" w:lineRule="auto"/>
        <w:ind w:left="720"/>
        <w:jc w:val="both"/>
        <w:rPr>
          <w:sz w:val="22"/>
          <w:szCs w:val="22"/>
          <w:lang w:eastAsia="pt-BR"/>
        </w:rPr>
      </w:pPr>
      <w:r w:rsidRPr="0048078D">
        <w:rPr>
          <w:sz w:val="22"/>
          <w:szCs w:val="22"/>
          <w:lang w:eastAsia="pt-BR"/>
        </w:rPr>
        <w:t>Manter sigilo absoluto dos resultados apurados;</w:t>
      </w:r>
    </w:p>
    <w:p w14:paraId="68D2D925" w14:textId="61752122" w:rsidR="00D8238E" w:rsidRPr="00743ED9" w:rsidRDefault="00D8238E" w:rsidP="00743ED9">
      <w:pPr>
        <w:numPr>
          <w:ilvl w:val="0"/>
          <w:numId w:val="4"/>
        </w:numPr>
        <w:tabs>
          <w:tab w:val="clear" w:pos="360"/>
          <w:tab w:val="num" w:pos="720"/>
        </w:tabs>
        <w:suppressAutoHyphens w:val="0"/>
        <w:spacing w:after="100" w:line="276" w:lineRule="auto"/>
        <w:ind w:left="720"/>
        <w:jc w:val="both"/>
        <w:rPr>
          <w:sz w:val="22"/>
          <w:szCs w:val="22"/>
          <w:lang w:eastAsia="pt-BR"/>
        </w:rPr>
      </w:pPr>
      <w:r w:rsidRPr="0048078D">
        <w:rPr>
          <w:sz w:val="22"/>
          <w:szCs w:val="22"/>
          <w:lang w:eastAsia="pt-BR"/>
        </w:rPr>
        <w:t>Manter todas as condições de habilitação e qualificação exigidas no ato da assinatura do Contrato.</w:t>
      </w:r>
    </w:p>
    <w:p w14:paraId="7BE13CE6" w14:textId="77777777" w:rsidR="00D8238E" w:rsidRPr="00C12ADA" w:rsidRDefault="00D8238E" w:rsidP="00D8238E">
      <w:pPr>
        <w:suppressAutoHyphens w:val="0"/>
        <w:spacing w:after="100" w:line="276" w:lineRule="auto"/>
        <w:jc w:val="both"/>
        <w:rPr>
          <w:b/>
          <w:sz w:val="22"/>
          <w:szCs w:val="22"/>
          <w:lang w:eastAsia="pt-BR"/>
        </w:rPr>
      </w:pPr>
      <w:r w:rsidRPr="00C12ADA">
        <w:rPr>
          <w:b/>
          <w:sz w:val="22"/>
          <w:szCs w:val="22"/>
          <w:lang w:eastAsia="pt-BR"/>
        </w:rPr>
        <w:t>CLÁUSULA DÉCIMA – DA RENOVAÇÃO</w:t>
      </w:r>
    </w:p>
    <w:p w14:paraId="590AF1A7" w14:textId="4C1EB8B2" w:rsidR="00D8238E" w:rsidRPr="00EB5A88" w:rsidRDefault="00D8238E" w:rsidP="00D8238E">
      <w:pPr>
        <w:suppressAutoHyphens w:val="0"/>
        <w:spacing w:after="100" w:line="276" w:lineRule="auto"/>
        <w:jc w:val="both"/>
        <w:rPr>
          <w:sz w:val="22"/>
          <w:szCs w:val="22"/>
          <w:lang w:eastAsia="pt-BR"/>
        </w:rPr>
      </w:pPr>
      <w:r w:rsidRPr="00C12ADA">
        <w:rPr>
          <w:sz w:val="22"/>
          <w:szCs w:val="22"/>
          <w:lang w:eastAsia="pt-BR"/>
        </w:rPr>
        <w:t xml:space="preserve">O presente contrato poderá ser prorrogado mediante Termo Aditivo e atualizado pelo </w:t>
      </w:r>
      <w:r w:rsidRPr="00C12ADA">
        <w:rPr>
          <w:b/>
          <w:sz w:val="22"/>
          <w:szCs w:val="22"/>
          <w:lang w:eastAsia="pt-BR"/>
        </w:rPr>
        <w:t>IGP-M/FGV</w:t>
      </w:r>
      <w:r w:rsidRPr="00C12ADA">
        <w:rPr>
          <w:sz w:val="22"/>
          <w:szCs w:val="22"/>
          <w:lang w:eastAsia="pt-BR"/>
        </w:rPr>
        <w:t xml:space="preserve"> por acumulação positiva.</w:t>
      </w:r>
    </w:p>
    <w:p w14:paraId="13E575FA" w14:textId="77777777" w:rsidR="00D8238E" w:rsidRPr="00EB5A88" w:rsidRDefault="00D8238E" w:rsidP="00D8238E">
      <w:pPr>
        <w:suppressAutoHyphens w:val="0"/>
        <w:spacing w:after="100" w:line="276" w:lineRule="auto"/>
        <w:jc w:val="both"/>
        <w:rPr>
          <w:b/>
          <w:i/>
          <w:sz w:val="22"/>
          <w:szCs w:val="22"/>
          <w:lang w:eastAsia="pt-BR"/>
        </w:rPr>
      </w:pPr>
      <w:r w:rsidRPr="00EB5A88">
        <w:rPr>
          <w:b/>
          <w:sz w:val="22"/>
          <w:szCs w:val="22"/>
          <w:lang w:eastAsia="pt-BR"/>
        </w:rPr>
        <w:t>CLÁSULA DÉCIMA PRIMEIRA – DA RESCISÃO E PENALIDADES</w:t>
      </w:r>
    </w:p>
    <w:p w14:paraId="56E72B65" w14:textId="117E5F38" w:rsidR="00D8238E" w:rsidRDefault="00D8238E" w:rsidP="00743ED9">
      <w:pPr>
        <w:suppressAutoHyphens w:val="0"/>
        <w:autoSpaceDE w:val="0"/>
        <w:autoSpaceDN w:val="0"/>
        <w:adjustRightInd w:val="0"/>
        <w:spacing w:line="276" w:lineRule="auto"/>
        <w:jc w:val="both"/>
        <w:rPr>
          <w:rFonts w:eastAsia="Calibri"/>
          <w:color w:val="000000"/>
          <w:sz w:val="22"/>
          <w:szCs w:val="22"/>
          <w:lang w:eastAsia="pt-BR"/>
        </w:rPr>
      </w:pPr>
      <w:r w:rsidRPr="00EB5A88">
        <w:rPr>
          <w:sz w:val="22"/>
          <w:szCs w:val="22"/>
          <w:lang w:eastAsia="pt-BR"/>
        </w:rPr>
        <w:t xml:space="preserve">O presente contrato ficará de pleno direito, rescindido, em caso de inexecução total ou parcial, ficando o CONTRATANTE no direito de retomar os serviços e aplicar multas na </w:t>
      </w:r>
      <w:r w:rsidRPr="00902A01">
        <w:rPr>
          <w:sz w:val="22"/>
          <w:szCs w:val="22"/>
          <w:lang w:eastAsia="pt-BR"/>
        </w:rPr>
        <w:t xml:space="preserve">CONTRATADA, além de exigir, se for o caso, indenização. Os casos de rescisão administrativa são os previstos nos Artigos </w:t>
      </w:r>
      <w:r w:rsidRPr="00902A01">
        <w:rPr>
          <w:rFonts w:eastAsia="Calibri"/>
          <w:color w:val="000000"/>
          <w:sz w:val="22"/>
          <w:szCs w:val="22"/>
          <w:lang w:eastAsia="pt-BR"/>
        </w:rPr>
        <w:t xml:space="preserve">137 </w:t>
      </w:r>
      <w:proofErr w:type="gramStart"/>
      <w:r>
        <w:rPr>
          <w:rFonts w:eastAsia="Calibri"/>
          <w:color w:val="000000"/>
          <w:sz w:val="22"/>
          <w:szCs w:val="22"/>
          <w:lang w:eastAsia="pt-BR"/>
        </w:rPr>
        <w:t>à</w:t>
      </w:r>
      <w:proofErr w:type="gramEnd"/>
      <w:r w:rsidRPr="00902A01">
        <w:rPr>
          <w:rFonts w:eastAsia="Calibri"/>
          <w:color w:val="000000"/>
          <w:sz w:val="22"/>
          <w:szCs w:val="22"/>
          <w:lang w:eastAsia="pt-BR"/>
        </w:rPr>
        <w:t xml:space="preserve"> 139 da Lei nº 14.133/2021.</w:t>
      </w:r>
    </w:p>
    <w:p w14:paraId="381797E6" w14:textId="77777777" w:rsidR="00743ED9" w:rsidRPr="00743ED9" w:rsidRDefault="00743ED9" w:rsidP="00743ED9">
      <w:pPr>
        <w:suppressAutoHyphens w:val="0"/>
        <w:autoSpaceDE w:val="0"/>
        <w:autoSpaceDN w:val="0"/>
        <w:adjustRightInd w:val="0"/>
        <w:spacing w:line="276" w:lineRule="auto"/>
        <w:jc w:val="both"/>
        <w:rPr>
          <w:rFonts w:eastAsia="Calibri"/>
          <w:color w:val="000000"/>
          <w:sz w:val="22"/>
          <w:szCs w:val="22"/>
          <w:lang w:eastAsia="pt-BR"/>
        </w:rPr>
      </w:pPr>
    </w:p>
    <w:p w14:paraId="7D789B61" w14:textId="77777777" w:rsidR="00D8238E" w:rsidRPr="00470BE5" w:rsidRDefault="00D8238E" w:rsidP="00D8238E">
      <w:pPr>
        <w:suppressAutoHyphens w:val="0"/>
        <w:spacing w:after="100" w:line="276" w:lineRule="auto"/>
        <w:jc w:val="both"/>
        <w:rPr>
          <w:b/>
          <w:sz w:val="22"/>
          <w:szCs w:val="22"/>
          <w:lang w:eastAsia="pt-BR"/>
        </w:rPr>
      </w:pPr>
      <w:r w:rsidRPr="00470BE5">
        <w:rPr>
          <w:b/>
          <w:sz w:val="22"/>
          <w:szCs w:val="22"/>
          <w:lang w:eastAsia="pt-BR"/>
        </w:rPr>
        <w:t>CLÁUSULA DÉCIMA SEGUNDA – DO FORO</w:t>
      </w:r>
    </w:p>
    <w:p w14:paraId="0D89E4DB" w14:textId="6585055F" w:rsidR="00D8238E" w:rsidRPr="00470BE5" w:rsidRDefault="00D8238E" w:rsidP="00D8238E">
      <w:pPr>
        <w:suppressAutoHyphens w:val="0"/>
        <w:spacing w:after="100" w:line="276" w:lineRule="auto"/>
        <w:jc w:val="both"/>
        <w:rPr>
          <w:sz w:val="22"/>
          <w:szCs w:val="22"/>
          <w:lang w:eastAsia="pt-BR"/>
        </w:rPr>
      </w:pPr>
      <w:r w:rsidRPr="00470BE5">
        <w:rPr>
          <w:sz w:val="22"/>
          <w:szCs w:val="22"/>
          <w:lang w:eastAsia="pt-BR"/>
        </w:rPr>
        <w:t>As partes elegem o Foro da Comarca de Vera/MT, para dirimir quaisquer dúvidas oriundas do presente instrumento, renunciando a qualquer outro, por mais privilegiado que seja. E por estarem justos e contratados, e considerando o presente Contrato juridicamente perfeito, assinam o presente instrumento em duas vias de igual teor e para os mesmos efeitos legais, na presença das testemunhas signatárias.</w:t>
      </w:r>
    </w:p>
    <w:p w14:paraId="22773838" w14:textId="61B3DC7E" w:rsidR="00D8238E" w:rsidRPr="00470BE5" w:rsidRDefault="00D8238E" w:rsidP="00743ED9">
      <w:pPr>
        <w:suppressAutoHyphens w:val="0"/>
        <w:spacing w:after="100" w:line="276" w:lineRule="auto"/>
        <w:jc w:val="right"/>
        <w:rPr>
          <w:sz w:val="22"/>
          <w:szCs w:val="22"/>
          <w:lang w:eastAsia="pt-BR"/>
        </w:rPr>
      </w:pPr>
      <w:r w:rsidRPr="00470BE5">
        <w:rPr>
          <w:sz w:val="22"/>
          <w:szCs w:val="22"/>
          <w:lang w:eastAsia="pt-BR"/>
        </w:rPr>
        <w:t>Vera/MT_____ de ________ 202</w:t>
      </w:r>
      <w:r>
        <w:rPr>
          <w:sz w:val="22"/>
          <w:szCs w:val="22"/>
          <w:lang w:eastAsia="pt-BR"/>
        </w:rPr>
        <w:t>4</w:t>
      </w:r>
      <w:r w:rsidRPr="00470BE5">
        <w:rPr>
          <w:sz w:val="22"/>
          <w:szCs w:val="22"/>
          <w:lang w:eastAsia="pt-BR"/>
        </w:rPr>
        <w:t>.</w:t>
      </w:r>
    </w:p>
    <w:p w14:paraId="52B48DB7" w14:textId="456DA7E1" w:rsidR="00D8238E" w:rsidRPr="00470BE5" w:rsidRDefault="00D8238E" w:rsidP="00D8238E">
      <w:pPr>
        <w:keepNext/>
        <w:suppressAutoHyphens w:val="0"/>
        <w:spacing w:before="240" w:after="60" w:line="276" w:lineRule="auto"/>
        <w:jc w:val="both"/>
        <w:outlineLvl w:val="1"/>
        <w:rPr>
          <w:bCs/>
          <w:iCs/>
          <w:sz w:val="22"/>
          <w:szCs w:val="22"/>
        </w:rPr>
      </w:pPr>
      <w:r w:rsidRPr="00470BE5">
        <w:rPr>
          <w:bCs/>
          <w:i/>
          <w:iCs/>
          <w:sz w:val="22"/>
          <w:szCs w:val="22"/>
        </w:rPr>
        <w:t>_____________________________________________________________________________</w:t>
      </w:r>
    </w:p>
    <w:p w14:paraId="73AD895B" w14:textId="77777777" w:rsidR="00D8238E" w:rsidRPr="00470BE5" w:rsidRDefault="00D8238E" w:rsidP="00D8238E">
      <w:pPr>
        <w:keepNext/>
        <w:suppressAutoHyphens w:val="0"/>
        <w:spacing w:before="240" w:after="60" w:line="276" w:lineRule="auto"/>
        <w:jc w:val="center"/>
        <w:outlineLvl w:val="1"/>
        <w:rPr>
          <w:b/>
          <w:bCs/>
          <w:iCs/>
          <w:sz w:val="22"/>
          <w:szCs w:val="22"/>
        </w:rPr>
      </w:pPr>
      <w:r w:rsidRPr="00470BE5">
        <w:rPr>
          <w:b/>
          <w:bCs/>
          <w:i/>
          <w:iCs/>
          <w:sz w:val="22"/>
          <w:szCs w:val="22"/>
        </w:rPr>
        <w:t>FUNDO DE PREVIDENCIA DOS SERVIDORES PUBLICOS DO MUNICIPIO DE VERA/MT</w:t>
      </w:r>
    </w:p>
    <w:p w14:paraId="637B6D21" w14:textId="77777777" w:rsidR="00D8238E" w:rsidRPr="00470BE5" w:rsidRDefault="00D8238E" w:rsidP="00D8238E">
      <w:pPr>
        <w:suppressAutoHyphens w:val="0"/>
        <w:spacing w:line="276" w:lineRule="auto"/>
        <w:jc w:val="center"/>
        <w:rPr>
          <w:b/>
          <w:sz w:val="22"/>
          <w:szCs w:val="22"/>
          <w:lang w:eastAsia="pt-BR"/>
        </w:rPr>
      </w:pPr>
      <w:r w:rsidRPr="00470BE5">
        <w:rPr>
          <w:b/>
          <w:sz w:val="22"/>
          <w:szCs w:val="22"/>
          <w:lang w:eastAsia="pt-BR"/>
        </w:rPr>
        <w:t>CONTRATANTE</w:t>
      </w:r>
    </w:p>
    <w:p w14:paraId="2690C360" w14:textId="77777777" w:rsidR="00D8238E" w:rsidRPr="00470BE5" w:rsidRDefault="00D8238E" w:rsidP="00743ED9">
      <w:pPr>
        <w:suppressAutoHyphens w:val="0"/>
        <w:spacing w:line="276" w:lineRule="auto"/>
        <w:rPr>
          <w:b/>
          <w:i/>
          <w:sz w:val="22"/>
          <w:szCs w:val="22"/>
          <w:lang w:eastAsia="pt-BR"/>
        </w:rPr>
      </w:pPr>
    </w:p>
    <w:p w14:paraId="1AA3FA17" w14:textId="77777777" w:rsidR="00D8238E" w:rsidRPr="00470BE5" w:rsidRDefault="00D8238E" w:rsidP="00D8238E">
      <w:pPr>
        <w:suppressAutoHyphens w:val="0"/>
        <w:spacing w:line="276" w:lineRule="auto"/>
        <w:jc w:val="center"/>
        <w:rPr>
          <w:b/>
          <w:i/>
          <w:sz w:val="22"/>
          <w:szCs w:val="22"/>
          <w:lang w:eastAsia="pt-BR"/>
        </w:rPr>
      </w:pPr>
    </w:p>
    <w:p w14:paraId="1FBE1162" w14:textId="77777777" w:rsidR="00D8238E" w:rsidRPr="00470BE5" w:rsidRDefault="00D8238E" w:rsidP="00D8238E">
      <w:pPr>
        <w:suppressAutoHyphens w:val="0"/>
        <w:spacing w:line="276" w:lineRule="auto"/>
        <w:jc w:val="center"/>
        <w:rPr>
          <w:b/>
          <w:i/>
          <w:sz w:val="22"/>
          <w:szCs w:val="22"/>
          <w:lang w:eastAsia="pt-BR"/>
        </w:rPr>
      </w:pPr>
      <w:r w:rsidRPr="00470BE5">
        <w:rPr>
          <w:b/>
          <w:i/>
          <w:sz w:val="22"/>
          <w:szCs w:val="22"/>
          <w:lang w:eastAsia="pt-BR"/>
        </w:rPr>
        <w:t>______________________________________________________________</w:t>
      </w:r>
    </w:p>
    <w:p w14:paraId="59ADABF3" w14:textId="77777777" w:rsidR="00D8238E" w:rsidRPr="00470BE5" w:rsidRDefault="00D8238E" w:rsidP="00D8238E">
      <w:pPr>
        <w:suppressAutoHyphens w:val="0"/>
        <w:spacing w:line="276" w:lineRule="auto"/>
        <w:jc w:val="center"/>
        <w:rPr>
          <w:b/>
          <w:sz w:val="22"/>
          <w:szCs w:val="22"/>
          <w:lang w:eastAsia="pt-BR"/>
        </w:rPr>
      </w:pPr>
      <w:r w:rsidRPr="00470BE5">
        <w:rPr>
          <w:b/>
          <w:sz w:val="22"/>
          <w:szCs w:val="22"/>
          <w:lang w:eastAsia="pt-BR"/>
        </w:rPr>
        <w:t>CONTRATADO</w:t>
      </w:r>
    </w:p>
    <w:p w14:paraId="76AA70D3" w14:textId="77777777" w:rsidR="00D8238E" w:rsidRPr="00470BE5" w:rsidRDefault="00D8238E" w:rsidP="00D8238E">
      <w:pPr>
        <w:suppressAutoHyphens w:val="0"/>
        <w:spacing w:line="276" w:lineRule="auto"/>
        <w:jc w:val="both"/>
        <w:rPr>
          <w:b/>
          <w:sz w:val="22"/>
          <w:szCs w:val="22"/>
          <w:lang w:eastAsia="pt-BR"/>
        </w:rPr>
      </w:pPr>
    </w:p>
    <w:p w14:paraId="2A81377F" w14:textId="77777777" w:rsidR="00D8238E" w:rsidRPr="00470BE5" w:rsidRDefault="00D8238E" w:rsidP="00D8238E">
      <w:pPr>
        <w:suppressAutoHyphens w:val="0"/>
        <w:spacing w:line="276" w:lineRule="auto"/>
        <w:jc w:val="both"/>
        <w:rPr>
          <w:b/>
          <w:sz w:val="22"/>
          <w:szCs w:val="22"/>
          <w:lang w:eastAsia="pt-BR"/>
        </w:rPr>
      </w:pPr>
    </w:p>
    <w:p w14:paraId="3A3AD02A" w14:textId="77777777" w:rsidR="00D8238E" w:rsidRPr="00470BE5" w:rsidRDefault="00D8238E" w:rsidP="00D8238E">
      <w:pPr>
        <w:suppressAutoHyphens w:val="0"/>
        <w:spacing w:line="276" w:lineRule="auto"/>
        <w:jc w:val="both"/>
        <w:rPr>
          <w:b/>
          <w:sz w:val="22"/>
          <w:szCs w:val="22"/>
          <w:lang w:eastAsia="pt-BR"/>
        </w:rPr>
      </w:pPr>
    </w:p>
    <w:p w14:paraId="7D50AA9A" w14:textId="77777777" w:rsidR="00D8238E" w:rsidRPr="00470BE5" w:rsidRDefault="00D8238E" w:rsidP="00D8238E">
      <w:pPr>
        <w:suppressAutoHyphens w:val="0"/>
        <w:spacing w:line="276" w:lineRule="auto"/>
        <w:jc w:val="both"/>
        <w:rPr>
          <w:b/>
          <w:sz w:val="22"/>
          <w:szCs w:val="22"/>
          <w:lang w:eastAsia="pt-BR"/>
        </w:rPr>
      </w:pPr>
    </w:p>
    <w:p w14:paraId="1AADE3DD" w14:textId="77777777" w:rsidR="00D8238E" w:rsidRPr="00470BE5" w:rsidRDefault="00D8238E" w:rsidP="00D8238E">
      <w:pPr>
        <w:suppressAutoHyphens w:val="0"/>
        <w:spacing w:line="276" w:lineRule="auto"/>
        <w:jc w:val="both"/>
        <w:rPr>
          <w:sz w:val="22"/>
          <w:szCs w:val="22"/>
          <w:lang w:eastAsia="pt-BR"/>
        </w:rPr>
      </w:pPr>
      <w:r w:rsidRPr="00470BE5">
        <w:rPr>
          <w:b/>
          <w:i/>
          <w:sz w:val="22"/>
          <w:szCs w:val="22"/>
          <w:lang w:eastAsia="pt-BR"/>
        </w:rPr>
        <w:t>Testemunhas:</w:t>
      </w:r>
    </w:p>
    <w:p w14:paraId="1C0B49F6" w14:textId="77777777" w:rsidR="00D8238E" w:rsidRPr="00470BE5" w:rsidRDefault="00D8238E" w:rsidP="00D8238E">
      <w:pPr>
        <w:suppressAutoHyphens w:val="0"/>
        <w:spacing w:line="276" w:lineRule="auto"/>
        <w:jc w:val="both"/>
        <w:rPr>
          <w:sz w:val="22"/>
          <w:szCs w:val="22"/>
          <w:lang w:eastAsia="pt-BR"/>
        </w:rPr>
      </w:pPr>
      <w:r w:rsidRPr="00470BE5">
        <w:rPr>
          <w:sz w:val="22"/>
          <w:szCs w:val="22"/>
          <w:lang w:eastAsia="pt-BR"/>
        </w:rPr>
        <w:t>________________________________           _______________________________</w:t>
      </w:r>
    </w:p>
    <w:p w14:paraId="78213070" w14:textId="77777777" w:rsidR="00D8238E" w:rsidRPr="00470BE5" w:rsidRDefault="00D8238E" w:rsidP="00D8238E">
      <w:pPr>
        <w:suppressAutoHyphens w:val="0"/>
        <w:spacing w:line="276" w:lineRule="auto"/>
        <w:jc w:val="both"/>
        <w:rPr>
          <w:sz w:val="22"/>
          <w:szCs w:val="22"/>
          <w:lang w:eastAsia="pt-BR"/>
        </w:rPr>
      </w:pPr>
      <w:r w:rsidRPr="00470BE5">
        <w:rPr>
          <w:sz w:val="22"/>
          <w:szCs w:val="22"/>
          <w:lang w:eastAsia="pt-BR"/>
        </w:rPr>
        <w:t>CPF:</w:t>
      </w:r>
      <w:r w:rsidRPr="00470BE5">
        <w:rPr>
          <w:sz w:val="22"/>
          <w:szCs w:val="22"/>
          <w:lang w:eastAsia="pt-BR"/>
        </w:rPr>
        <w:tab/>
      </w:r>
      <w:r w:rsidRPr="00470BE5">
        <w:rPr>
          <w:sz w:val="22"/>
          <w:szCs w:val="22"/>
          <w:lang w:eastAsia="pt-BR"/>
        </w:rPr>
        <w:tab/>
      </w:r>
      <w:r w:rsidRPr="00470BE5">
        <w:rPr>
          <w:sz w:val="22"/>
          <w:szCs w:val="22"/>
          <w:lang w:eastAsia="pt-BR"/>
        </w:rPr>
        <w:tab/>
      </w:r>
      <w:r w:rsidRPr="00470BE5">
        <w:rPr>
          <w:sz w:val="22"/>
          <w:szCs w:val="22"/>
          <w:lang w:eastAsia="pt-BR"/>
        </w:rPr>
        <w:tab/>
      </w:r>
      <w:r w:rsidRPr="00470BE5">
        <w:rPr>
          <w:sz w:val="22"/>
          <w:szCs w:val="22"/>
          <w:lang w:eastAsia="pt-BR"/>
        </w:rPr>
        <w:tab/>
      </w:r>
      <w:r w:rsidRPr="00470BE5">
        <w:rPr>
          <w:sz w:val="22"/>
          <w:szCs w:val="22"/>
          <w:lang w:eastAsia="pt-BR"/>
        </w:rPr>
        <w:tab/>
        <w:t xml:space="preserve">    CPF: </w:t>
      </w:r>
    </w:p>
    <w:p w14:paraId="2C4C433B" w14:textId="77777777" w:rsidR="00D8238E" w:rsidRPr="00470BE5" w:rsidRDefault="00D8238E" w:rsidP="00D8238E">
      <w:pPr>
        <w:suppressAutoHyphens w:val="0"/>
        <w:spacing w:after="120" w:line="276" w:lineRule="auto"/>
        <w:ind w:firstLine="2835"/>
        <w:jc w:val="both"/>
        <w:rPr>
          <w:b/>
          <w:sz w:val="22"/>
          <w:szCs w:val="22"/>
        </w:rPr>
      </w:pPr>
    </w:p>
    <w:p w14:paraId="04BC02BB" w14:textId="77777777" w:rsidR="00D8238E" w:rsidRPr="00470BE5" w:rsidRDefault="00D8238E" w:rsidP="00D8238E">
      <w:pPr>
        <w:suppressAutoHyphens w:val="0"/>
        <w:spacing w:after="120" w:line="276" w:lineRule="auto"/>
        <w:ind w:firstLine="2835"/>
        <w:jc w:val="both"/>
        <w:rPr>
          <w:b/>
          <w:sz w:val="22"/>
          <w:szCs w:val="22"/>
        </w:rPr>
      </w:pPr>
    </w:p>
    <w:p w14:paraId="3BC180AC" w14:textId="77777777" w:rsidR="00D8238E" w:rsidRPr="00470BE5" w:rsidRDefault="00D8238E" w:rsidP="00D8238E">
      <w:pPr>
        <w:suppressAutoHyphens w:val="0"/>
        <w:spacing w:after="120" w:line="276" w:lineRule="auto"/>
        <w:ind w:firstLine="2835"/>
        <w:jc w:val="both"/>
        <w:rPr>
          <w:b/>
          <w:sz w:val="22"/>
          <w:szCs w:val="22"/>
        </w:rPr>
      </w:pPr>
    </w:p>
    <w:p w14:paraId="09721DEE" w14:textId="77777777" w:rsidR="00D8238E" w:rsidRPr="00470BE5" w:rsidRDefault="00D8238E" w:rsidP="00D8238E">
      <w:pPr>
        <w:suppressAutoHyphens w:val="0"/>
        <w:spacing w:after="120" w:line="276" w:lineRule="auto"/>
        <w:ind w:firstLine="2835"/>
        <w:jc w:val="both"/>
        <w:rPr>
          <w:b/>
          <w:sz w:val="22"/>
          <w:szCs w:val="22"/>
        </w:rPr>
      </w:pPr>
    </w:p>
    <w:p w14:paraId="79F2E5F6" w14:textId="77777777" w:rsidR="00D8238E" w:rsidRDefault="00D8238E" w:rsidP="00D8238E">
      <w:pPr>
        <w:autoSpaceDE w:val="0"/>
        <w:autoSpaceDN w:val="0"/>
        <w:adjustRightInd w:val="0"/>
        <w:rPr>
          <w:rFonts w:ascii="Arial" w:hAnsi="Arial" w:cs="Arial"/>
          <w:b/>
          <w:bCs/>
          <w:sz w:val="22"/>
          <w:szCs w:val="22"/>
        </w:rPr>
      </w:pPr>
    </w:p>
    <w:p w14:paraId="27395C37" w14:textId="77777777" w:rsidR="00322B74" w:rsidRDefault="00322B74"/>
    <w:sectPr w:rsidR="00322B7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67581" w14:textId="77777777" w:rsidR="00027EFF" w:rsidRDefault="00027EFF" w:rsidP="00027EFF">
      <w:r>
        <w:separator/>
      </w:r>
    </w:p>
  </w:endnote>
  <w:endnote w:type="continuationSeparator" w:id="0">
    <w:p w14:paraId="0168CA28" w14:textId="77777777" w:rsidR="00027EFF" w:rsidRDefault="00027EFF" w:rsidP="0002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4">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510EB" w14:textId="77777777" w:rsidR="00027EFF" w:rsidRDefault="00027EFF" w:rsidP="00027EFF">
      <w:r>
        <w:separator/>
      </w:r>
    </w:p>
  </w:footnote>
  <w:footnote w:type="continuationSeparator" w:id="0">
    <w:p w14:paraId="58813965" w14:textId="77777777" w:rsidR="00027EFF" w:rsidRDefault="00027EFF" w:rsidP="0002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B1935" w14:textId="74C227CC" w:rsidR="00027EFF" w:rsidRDefault="00027EFF">
    <w:pPr>
      <w:pStyle w:val="Cabealho"/>
    </w:pPr>
  </w:p>
  <w:p w14:paraId="577DBD9C" w14:textId="0DDFF74C" w:rsidR="00027EFF" w:rsidRDefault="00027EFF">
    <w:pPr>
      <w:pStyle w:val="Cabealho"/>
    </w:pPr>
  </w:p>
  <w:p w14:paraId="641EC81E" w14:textId="77777777" w:rsidR="00027EFF" w:rsidRDefault="00027E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4D1F6A"/>
    <w:multiLevelType w:val="multilevel"/>
    <w:tmpl w:val="63042D30"/>
    <w:lvl w:ilvl="0">
      <w:start w:val="1"/>
      <w:numFmt w:val="decimal"/>
      <w:lvlText w:val="%1."/>
      <w:lvlJc w:val="left"/>
      <w:pPr>
        <w:ind w:left="752" w:hanging="360"/>
      </w:pPr>
      <w:rPr>
        <w:rFonts w:hint="default"/>
      </w:rPr>
    </w:lvl>
    <w:lvl w:ilvl="1">
      <w:start w:val="1"/>
      <w:numFmt w:val="decimal"/>
      <w:isLgl/>
      <w:lvlText w:val="%1.%2"/>
      <w:lvlJc w:val="left"/>
      <w:pPr>
        <w:ind w:left="719"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D5314A4"/>
    <w:multiLevelType w:val="hybridMultilevel"/>
    <w:tmpl w:val="A976A802"/>
    <w:lvl w:ilvl="0" w:tplc="F19C8CE0">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AE64E2"/>
    <w:multiLevelType w:val="multilevel"/>
    <w:tmpl w:val="7CF8D4B6"/>
    <w:lvl w:ilvl="0">
      <w:start w:val="1"/>
      <w:numFmt w:val="decimal"/>
      <w:lvlText w:val="%1."/>
      <w:lvlJc w:val="left"/>
      <w:pPr>
        <w:tabs>
          <w:tab w:val="num" w:pos="360"/>
        </w:tabs>
        <w:ind w:left="360" w:hanging="360"/>
      </w:pPr>
      <w:rPr>
        <w:rFonts w:hint="default"/>
        <w:b/>
        <w:i w:val="0"/>
        <w:color w:val="auto"/>
        <w:sz w:val="18"/>
        <w:szCs w:val="18"/>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b/>
        <w:u w:val="single"/>
      </w:rPr>
    </w:lvl>
    <w:lvl w:ilvl="3">
      <w:start w:val="1"/>
      <w:numFmt w:val="decimal"/>
      <w:isLgl/>
      <w:lvlText w:val="%1.%2.%3.%4"/>
      <w:lvlJc w:val="left"/>
      <w:pPr>
        <w:ind w:left="720" w:hanging="720"/>
      </w:pPr>
      <w:rPr>
        <w:rFonts w:hint="default"/>
        <w:b/>
        <w:u w:val="single"/>
      </w:rPr>
    </w:lvl>
    <w:lvl w:ilvl="4">
      <w:start w:val="1"/>
      <w:numFmt w:val="decimal"/>
      <w:isLgl/>
      <w:lvlText w:val="%1.%2.%3.%4.%5"/>
      <w:lvlJc w:val="left"/>
      <w:pPr>
        <w:ind w:left="1080" w:hanging="1080"/>
      </w:pPr>
      <w:rPr>
        <w:rFonts w:hint="default"/>
        <w:b/>
        <w:u w:val="single"/>
      </w:rPr>
    </w:lvl>
    <w:lvl w:ilvl="5">
      <w:start w:val="1"/>
      <w:numFmt w:val="decimal"/>
      <w:isLgl/>
      <w:lvlText w:val="%1.%2.%3.%4.%5.%6"/>
      <w:lvlJc w:val="left"/>
      <w:pPr>
        <w:ind w:left="1080" w:hanging="1080"/>
      </w:pPr>
      <w:rPr>
        <w:rFonts w:hint="default"/>
        <w:b/>
        <w:u w:val="single"/>
      </w:rPr>
    </w:lvl>
    <w:lvl w:ilvl="6">
      <w:start w:val="1"/>
      <w:numFmt w:val="decimal"/>
      <w:isLgl/>
      <w:lvlText w:val="%1.%2.%3.%4.%5.%6.%7"/>
      <w:lvlJc w:val="left"/>
      <w:pPr>
        <w:ind w:left="1440" w:hanging="1440"/>
      </w:pPr>
      <w:rPr>
        <w:rFonts w:hint="default"/>
        <w:b/>
        <w:u w:val="single"/>
      </w:rPr>
    </w:lvl>
    <w:lvl w:ilvl="7">
      <w:start w:val="1"/>
      <w:numFmt w:val="decimal"/>
      <w:isLgl/>
      <w:lvlText w:val="%1.%2.%3.%4.%5.%6.%7.%8"/>
      <w:lvlJc w:val="left"/>
      <w:pPr>
        <w:ind w:left="1440" w:hanging="1440"/>
      </w:pPr>
      <w:rPr>
        <w:rFonts w:hint="default"/>
        <w:b/>
        <w:u w:val="single"/>
      </w:rPr>
    </w:lvl>
    <w:lvl w:ilvl="8">
      <w:start w:val="1"/>
      <w:numFmt w:val="decimal"/>
      <w:isLgl/>
      <w:lvlText w:val="%1.%2.%3.%4.%5.%6.%7.%8.%9"/>
      <w:lvlJc w:val="left"/>
      <w:pPr>
        <w:ind w:left="1800" w:hanging="1800"/>
      </w:pPr>
      <w:rPr>
        <w:rFonts w:hint="default"/>
        <w:b/>
        <w:u w:val="single"/>
      </w:rPr>
    </w:lvl>
  </w:abstractNum>
  <w:abstractNum w:abstractNumId="4" w15:restartNumberingAfterBreak="0">
    <w:nsid w:val="733F0497"/>
    <w:multiLevelType w:val="hybridMultilevel"/>
    <w:tmpl w:val="43DE0BB4"/>
    <w:lvl w:ilvl="0" w:tplc="53E85812">
      <w:start w:val="1"/>
      <w:numFmt w:val="decimal"/>
      <w:lvlText w:val="%1."/>
      <w:lvlJc w:val="left"/>
      <w:pPr>
        <w:tabs>
          <w:tab w:val="num" w:pos="360"/>
        </w:tabs>
        <w:ind w:left="360" w:hanging="360"/>
      </w:pPr>
      <w:rPr>
        <w:rFonts w:hint="default"/>
        <w:b/>
        <w:i w:val="0"/>
        <w:color w:val="auto"/>
        <w:sz w:val="18"/>
        <w:szCs w:val="18"/>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8E"/>
    <w:rsid w:val="00027EFF"/>
    <w:rsid w:val="00322B74"/>
    <w:rsid w:val="00364D28"/>
    <w:rsid w:val="003D69C2"/>
    <w:rsid w:val="0048481E"/>
    <w:rsid w:val="005D6C3D"/>
    <w:rsid w:val="00643034"/>
    <w:rsid w:val="00684CDF"/>
    <w:rsid w:val="007158FD"/>
    <w:rsid w:val="00743ED9"/>
    <w:rsid w:val="007508C2"/>
    <w:rsid w:val="007F6B01"/>
    <w:rsid w:val="00911D5C"/>
    <w:rsid w:val="00A8722B"/>
    <w:rsid w:val="00B314FE"/>
    <w:rsid w:val="00B43335"/>
    <w:rsid w:val="00D8238E"/>
    <w:rsid w:val="00EB62FE"/>
    <w:rsid w:val="00EC0AE3"/>
    <w:rsid w:val="00F726FA"/>
    <w:rsid w:val="00FA0AA2"/>
    <w:rsid w:val="00FF51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109C"/>
  <w15:chartTrackingRefBased/>
  <w15:docId w15:val="{4A79A8DB-8ED6-4CAE-BDAE-0F9FFECC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8E"/>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8238E"/>
    <w:rPr>
      <w:color w:val="0563C1" w:themeColor="hyperlink"/>
      <w:u w:val="single"/>
    </w:rPr>
  </w:style>
  <w:style w:type="character" w:customStyle="1" w:styleId="Fontepargpadro4">
    <w:name w:val="Fonte parág. padrão4"/>
    <w:rsid w:val="00D8238E"/>
  </w:style>
  <w:style w:type="paragraph" w:styleId="PargrafodaLista">
    <w:name w:val="List Paragraph"/>
    <w:basedOn w:val="Normal"/>
    <w:uiPriority w:val="34"/>
    <w:qFormat/>
    <w:rsid w:val="00D8238E"/>
    <w:pPr>
      <w:ind w:left="720"/>
      <w:contextualSpacing/>
    </w:pPr>
  </w:style>
  <w:style w:type="paragraph" w:styleId="Cabealho">
    <w:name w:val="header"/>
    <w:basedOn w:val="Normal"/>
    <w:link w:val="CabealhoChar"/>
    <w:uiPriority w:val="99"/>
    <w:unhideWhenUsed/>
    <w:rsid w:val="00027EFF"/>
    <w:pPr>
      <w:tabs>
        <w:tab w:val="center" w:pos="4252"/>
        <w:tab w:val="right" w:pos="8504"/>
      </w:tabs>
    </w:pPr>
  </w:style>
  <w:style w:type="character" w:customStyle="1" w:styleId="CabealhoChar">
    <w:name w:val="Cabeçalho Char"/>
    <w:basedOn w:val="Fontepargpadro"/>
    <w:link w:val="Cabealho"/>
    <w:uiPriority w:val="99"/>
    <w:rsid w:val="00027EFF"/>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027EFF"/>
    <w:pPr>
      <w:tabs>
        <w:tab w:val="center" w:pos="4252"/>
        <w:tab w:val="right" w:pos="8504"/>
      </w:tabs>
    </w:pPr>
  </w:style>
  <w:style w:type="character" w:customStyle="1" w:styleId="RodapChar">
    <w:name w:val="Rodapé Char"/>
    <w:basedOn w:val="Fontepargpadro"/>
    <w:link w:val="Rodap"/>
    <w:uiPriority w:val="99"/>
    <w:rsid w:val="00027EF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idenciadevera@gmail.com" TargetMode="External"/><Relationship Id="rId3" Type="http://schemas.openxmlformats.org/officeDocument/2006/relationships/settings" Target="settings.xml"/><Relationship Id="rId7" Type="http://schemas.openxmlformats.org/officeDocument/2006/relationships/hyperlink" Target="mailto:previdenciadeve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3082</Words>
  <Characters>16646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dcterms:created xsi:type="dcterms:W3CDTF">2024-12-17T11:42:00Z</dcterms:created>
  <dcterms:modified xsi:type="dcterms:W3CDTF">2024-12-17T12:24:00Z</dcterms:modified>
</cp:coreProperties>
</file>